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1CB614A6">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6C08103E"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 xml:space="preserve">THURSDAY </w:t>
            </w:r>
            <w:r w:rsidR="00B51CA1">
              <w:rPr>
                <w:rFonts w:eastAsia="Times New Roman" w:cs="Times New Roman"/>
                <w:b/>
                <w:bCs/>
                <w:sz w:val="24"/>
                <w:szCs w:val="24"/>
              </w:rPr>
              <w:t>9th MAY</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765DFE4E" w14:textId="7CD437BC"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DD1565">
              <w:rPr>
                <w:sz w:val="24"/>
                <w:szCs w:val="24"/>
              </w:rPr>
              <w:t>D Skinner</w:t>
            </w:r>
            <w:r w:rsidRPr="00B97867">
              <w:rPr>
                <w:sz w:val="24"/>
                <w:szCs w:val="24"/>
              </w:rPr>
              <w:t xml:space="preserve"> (</w:t>
            </w:r>
            <w:proofErr w:type="gramStart"/>
            <w:r w:rsidR="000B35F6" w:rsidRPr="00B97867">
              <w:rPr>
                <w:sz w:val="24"/>
                <w:szCs w:val="24"/>
              </w:rPr>
              <w:t xml:space="preserve">Chair)  </w:t>
            </w:r>
            <w:r w:rsidRPr="00B97867">
              <w:rPr>
                <w:sz w:val="24"/>
                <w:szCs w:val="24"/>
              </w:rPr>
              <w:t xml:space="preserve"> </w:t>
            </w:r>
            <w:proofErr w:type="gramEnd"/>
            <w:r w:rsidRPr="00B97867">
              <w:rPr>
                <w:sz w:val="24"/>
                <w:szCs w:val="24"/>
              </w:rPr>
              <w:t xml:space="preserve">                              Councillor </w:t>
            </w:r>
            <w:r w:rsidR="00153DFF">
              <w:rPr>
                <w:sz w:val="24"/>
                <w:szCs w:val="24"/>
              </w:rPr>
              <w:t>S Pargeter</w:t>
            </w:r>
            <w:r w:rsidRPr="00B97867">
              <w:rPr>
                <w:sz w:val="24"/>
                <w:szCs w:val="24"/>
              </w:rPr>
              <w:t xml:space="preserve">                          </w:t>
            </w:r>
          </w:p>
          <w:p w14:paraId="0EF1F5F1" w14:textId="6DF810F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DD1565">
              <w:rPr>
                <w:sz w:val="24"/>
                <w:szCs w:val="24"/>
              </w:rPr>
              <w:t xml:space="preserve">D Browne (Deputy </w:t>
            </w:r>
            <w:proofErr w:type="gramStart"/>
            <w:r w:rsidR="000B35F6">
              <w:rPr>
                <w:sz w:val="24"/>
                <w:szCs w:val="24"/>
              </w:rPr>
              <w:t>Chair)</w:t>
            </w:r>
            <w:r w:rsidR="000B35F6" w:rsidRPr="00B97867">
              <w:rPr>
                <w:sz w:val="24"/>
                <w:szCs w:val="24"/>
              </w:rPr>
              <w:t xml:space="preserve">  </w:t>
            </w:r>
            <w:r w:rsidRPr="00B97867">
              <w:rPr>
                <w:sz w:val="24"/>
                <w:szCs w:val="24"/>
              </w:rPr>
              <w:t xml:space="preserve"> </w:t>
            </w:r>
            <w:proofErr w:type="gramEnd"/>
            <w:r w:rsidRPr="00B97867">
              <w:rPr>
                <w:sz w:val="24"/>
                <w:szCs w:val="24"/>
              </w:rPr>
              <w:t xml:space="preserve">               </w:t>
            </w:r>
            <w:r w:rsidR="00153DFF">
              <w:rPr>
                <w:sz w:val="24"/>
                <w:szCs w:val="24"/>
              </w:rPr>
              <w:t xml:space="preserve"> </w:t>
            </w:r>
            <w:r w:rsidRPr="00B97867">
              <w:rPr>
                <w:sz w:val="24"/>
                <w:szCs w:val="24"/>
              </w:rPr>
              <w:t xml:space="preserve">Councillor </w:t>
            </w:r>
            <w:r w:rsidR="00153DFF">
              <w:rPr>
                <w:sz w:val="24"/>
                <w:szCs w:val="24"/>
              </w:rPr>
              <w:t>P Wightman</w:t>
            </w:r>
          </w:p>
          <w:p w14:paraId="7374DEE9" w14:textId="24A08EAA"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p>
          <w:p w14:paraId="659891F8" w14:textId="6F5A5224"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 xml:space="preserve">Recording, including filming, audio recording, taking photographs, blogging, </w:t>
            </w:r>
            <w:proofErr w:type="gramStart"/>
            <w:r w:rsidRPr="00073C15">
              <w:rPr>
                <w:i/>
                <w:iCs/>
              </w:rPr>
              <w:t>tweeting</w:t>
            </w:r>
            <w:proofErr w:type="gramEnd"/>
            <w:r w:rsidRPr="00073C15">
              <w:rPr>
                <w:i/>
                <w:iCs/>
              </w:rPr>
              <w:t xml:space="preserve">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B22B4" w14:paraId="1FB7675C" w14:textId="77777777" w:rsidTr="00831193">
        <w:tc>
          <w:tcPr>
            <w:tcW w:w="704" w:type="dxa"/>
          </w:tcPr>
          <w:p w14:paraId="203C5439" w14:textId="7FB70F0A" w:rsidR="005B22B4" w:rsidRDefault="006C50D9" w:rsidP="0003559A">
            <w:pPr>
              <w:rPr>
                <w:b/>
                <w:bCs/>
              </w:rPr>
            </w:pPr>
            <w:r>
              <w:rPr>
                <w:b/>
                <w:bCs/>
              </w:rPr>
              <w:t>3.</w:t>
            </w:r>
          </w:p>
        </w:tc>
        <w:tc>
          <w:tcPr>
            <w:tcW w:w="8425" w:type="dxa"/>
          </w:tcPr>
          <w:p w14:paraId="416D2A53" w14:textId="7408AAF9" w:rsidR="005B22B4" w:rsidRDefault="00D059DB" w:rsidP="0003559A">
            <w:pPr>
              <w:rPr>
                <w:rFonts w:cstheme="minorHAnsi"/>
                <w:b/>
                <w:bCs/>
                <w:szCs w:val="24"/>
              </w:rPr>
            </w:pPr>
            <w:r>
              <w:rPr>
                <w:rFonts w:cstheme="minorHAnsi"/>
                <w:b/>
                <w:bCs/>
                <w:szCs w:val="24"/>
              </w:rPr>
              <w:t>APPROVE MINUTES OF THE MEETING HELD ON</w:t>
            </w:r>
            <w:r w:rsidR="00890B37">
              <w:rPr>
                <w:rFonts w:cstheme="minorHAnsi"/>
                <w:b/>
                <w:bCs/>
                <w:szCs w:val="24"/>
              </w:rPr>
              <w:t xml:space="preserve"> </w:t>
            </w:r>
            <w:r w:rsidR="0056707D">
              <w:rPr>
                <w:rFonts w:cstheme="minorHAnsi"/>
                <w:b/>
                <w:bCs/>
                <w:szCs w:val="24"/>
              </w:rPr>
              <w:t>11</w:t>
            </w:r>
            <w:r w:rsidR="0056707D" w:rsidRPr="0056707D">
              <w:rPr>
                <w:rFonts w:cstheme="minorHAnsi"/>
                <w:b/>
                <w:bCs/>
                <w:szCs w:val="24"/>
                <w:vertAlign w:val="superscript"/>
              </w:rPr>
              <w:t>th</w:t>
            </w:r>
            <w:r w:rsidR="0056707D">
              <w:rPr>
                <w:rFonts w:cstheme="minorHAnsi"/>
                <w:b/>
                <w:bCs/>
                <w:szCs w:val="24"/>
              </w:rPr>
              <w:t xml:space="preserve"> APRIL 2024</w:t>
            </w:r>
            <w:r w:rsidR="006F2520">
              <w:rPr>
                <w:rFonts w:cstheme="minorHAnsi"/>
                <w:b/>
                <w:bCs/>
                <w:szCs w:val="24"/>
              </w:rPr>
              <w:t xml:space="preserve"> – </w:t>
            </w:r>
          </w:p>
          <w:p w14:paraId="488A5CCF" w14:textId="6F754731" w:rsidR="006F2520" w:rsidRDefault="006F2520" w:rsidP="0003559A">
            <w:pPr>
              <w:rPr>
                <w:rFonts w:cstheme="minorHAnsi"/>
                <w:b/>
                <w:bCs/>
                <w:szCs w:val="24"/>
              </w:rPr>
            </w:pPr>
            <w:hyperlink r:id="rId8" w:history="1">
              <w:r w:rsidRPr="006F2520">
                <w:rPr>
                  <w:color w:val="0000FF"/>
                  <w:u w:val="single"/>
                </w:rPr>
                <w:t>Minutes Plannin</w:t>
              </w:r>
              <w:r w:rsidRPr="006F2520">
                <w:rPr>
                  <w:color w:val="0000FF"/>
                  <w:u w:val="single"/>
                </w:rPr>
                <w:t>g</w:t>
              </w:r>
              <w:r w:rsidRPr="006F2520">
                <w:rPr>
                  <w:color w:val="0000FF"/>
                  <w:u w:val="single"/>
                </w:rPr>
                <w:t xml:space="preserve"> April 2024.docx</w:t>
              </w:r>
            </w:hyperlink>
          </w:p>
          <w:p w14:paraId="4577CB19" w14:textId="2AC6044E" w:rsidR="006C50D9" w:rsidRPr="00145393" w:rsidRDefault="006C50D9" w:rsidP="0003559A">
            <w:pPr>
              <w:rPr>
                <w:b/>
                <w:bCs/>
              </w:rPr>
            </w:pPr>
          </w:p>
        </w:tc>
      </w:tr>
      <w:tr w:rsidR="00184B3F" w14:paraId="65D1F509" w14:textId="77777777" w:rsidTr="00831193">
        <w:tc>
          <w:tcPr>
            <w:tcW w:w="704" w:type="dxa"/>
          </w:tcPr>
          <w:p w14:paraId="39831020" w14:textId="325B4176" w:rsidR="00184B3F" w:rsidRPr="00F05C7E" w:rsidRDefault="006C50D9" w:rsidP="0003559A">
            <w:pPr>
              <w:rPr>
                <w:b/>
                <w:bCs/>
              </w:rPr>
            </w:pPr>
            <w:r>
              <w:rPr>
                <w:b/>
                <w:bCs/>
              </w:rPr>
              <w:lastRenderedPageBreak/>
              <w:t>4</w:t>
            </w:r>
            <w:r w:rsidR="00145393" w:rsidRPr="00F05C7E">
              <w:rPr>
                <w:b/>
                <w:bCs/>
              </w:rPr>
              <w:t>.</w:t>
            </w:r>
          </w:p>
        </w:tc>
        <w:tc>
          <w:tcPr>
            <w:tcW w:w="8425" w:type="dxa"/>
          </w:tcPr>
          <w:p w14:paraId="6920B4EA" w14:textId="53CF9B7E" w:rsidR="00145393" w:rsidRPr="006F2520" w:rsidRDefault="006242F0" w:rsidP="00145393">
            <w:pPr>
              <w:rPr>
                <w:rFonts w:cstheme="minorHAnsi"/>
                <w:szCs w:val="24"/>
              </w:rPr>
            </w:pPr>
            <w:r w:rsidRPr="006F2520">
              <w:rPr>
                <w:rFonts w:cstheme="minorHAnsi"/>
                <w:b/>
                <w:szCs w:val="24"/>
              </w:rPr>
              <w:t xml:space="preserve">REVIEW DECISIONS OF THE LOCAL PLANNING AUTHORITY </w:t>
            </w:r>
            <w:r w:rsidRPr="006F2520">
              <w:rPr>
                <w:rFonts w:cstheme="minorHAnsi"/>
                <w:szCs w:val="24"/>
              </w:rPr>
              <w:t xml:space="preserve">– </w:t>
            </w:r>
            <w:r w:rsidRPr="006F2520">
              <w:rPr>
                <w:rFonts w:cstheme="minorHAnsi"/>
                <w:i/>
                <w:iCs/>
                <w:szCs w:val="24"/>
              </w:rPr>
              <w:t xml:space="preserve">attached to </w:t>
            </w:r>
            <w:proofErr w:type="gramStart"/>
            <w:r w:rsidRPr="006F2520">
              <w:rPr>
                <w:rFonts w:cstheme="minorHAnsi"/>
                <w:i/>
                <w:iCs/>
                <w:szCs w:val="24"/>
              </w:rPr>
              <w:t>review</w:t>
            </w:r>
            <w:proofErr w:type="gramEnd"/>
          </w:p>
          <w:p w14:paraId="5D048902" w14:textId="77777777" w:rsidR="00C103FD" w:rsidRPr="006F2520" w:rsidRDefault="00000000" w:rsidP="00C103FD">
            <w:pPr>
              <w:rPr>
                <w:rFonts w:eastAsia="Times New Roman" w:cstheme="minorHAnsi"/>
                <w:kern w:val="0"/>
                <w:sz w:val="24"/>
                <w:szCs w:val="24"/>
                <w:lang w:eastAsia="en-GB"/>
                <w14:ligatures w14:val="none"/>
              </w:rPr>
            </w:pPr>
            <w:hyperlink r:id="rId9" w:history="1">
              <w:r w:rsidR="00C103FD" w:rsidRPr="006F2520">
                <w:rPr>
                  <w:rFonts w:eastAsia="Times New Roman" w:cstheme="minorHAnsi"/>
                  <w:color w:val="0000FF"/>
                  <w:kern w:val="0"/>
                  <w:sz w:val="24"/>
                  <w:szCs w:val="24"/>
                  <w:u w:val="single"/>
                  <w:lang w:eastAsia="en-GB"/>
                  <w14:ligatures w14:val="none"/>
                </w:rPr>
                <w:t>Decisions May 2024.docx</w:t>
              </w:r>
            </w:hyperlink>
          </w:p>
          <w:p w14:paraId="740E5B50" w14:textId="08F18FDD" w:rsidR="004E4C67" w:rsidRPr="006F2520" w:rsidRDefault="004E4C67" w:rsidP="009C0203">
            <w:pPr>
              <w:rPr>
                <w:rFonts w:cstheme="minorHAnsi"/>
              </w:rPr>
            </w:pPr>
          </w:p>
        </w:tc>
      </w:tr>
      <w:tr w:rsidR="00145393" w14:paraId="24D70A37" w14:textId="77777777" w:rsidTr="00831193">
        <w:tc>
          <w:tcPr>
            <w:tcW w:w="704" w:type="dxa"/>
          </w:tcPr>
          <w:p w14:paraId="6E3C422D" w14:textId="62FE9A59" w:rsidR="00145393" w:rsidRPr="00F05C7E" w:rsidRDefault="006C50D9" w:rsidP="0003559A">
            <w:pPr>
              <w:rPr>
                <w:b/>
                <w:bCs/>
              </w:rPr>
            </w:pPr>
            <w:r>
              <w:rPr>
                <w:b/>
                <w:bCs/>
              </w:rPr>
              <w:t>5</w:t>
            </w:r>
            <w:r w:rsidR="00145393" w:rsidRPr="00F05C7E">
              <w:rPr>
                <w:b/>
                <w:bCs/>
              </w:rPr>
              <w:t>.</w:t>
            </w:r>
          </w:p>
        </w:tc>
        <w:tc>
          <w:tcPr>
            <w:tcW w:w="8425" w:type="dxa"/>
          </w:tcPr>
          <w:p w14:paraId="4BB436B0" w14:textId="012A9F5D" w:rsidR="006242F0" w:rsidRPr="006F2520" w:rsidRDefault="006242F0" w:rsidP="006242F0">
            <w:pPr>
              <w:tabs>
                <w:tab w:val="left" w:pos="1440"/>
                <w:tab w:val="left" w:pos="3600"/>
                <w:tab w:val="right" w:pos="9090"/>
              </w:tabs>
              <w:ind w:right="-7"/>
              <w:rPr>
                <w:rFonts w:cstheme="minorHAnsi"/>
                <w:i/>
                <w:iCs/>
                <w:szCs w:val="24"/>
              </w:rPr>
            </w:pPr>
            <w:r w:rsidRPr="006F2520">
              <w:rPr>
                <w:rFonts w:cstheme="minorHAnsi"/>
                <w:b/>
                <w:szCs w:val="24"/>
              </w:rPr>
              <w:t xml:space="preserve">PLANNING APPLICATIONS FOR WARWICK - </w:t>
            </w:r>
            <w:r w:rsidRPr="006F2520">
              <w:rPr>
                <w:rFonts w:cstheme="minorHAnsi"/>
                <w:i/>
                <w:iCs/>
                <w:szCs w:val="24"/>
              </w:rPr>
              <w:t>Schedule attached to review.</w:t>
            </w:r>
          </w:p>
          <w:p w14:paraId="1E3352D4" w14:textId="77777777" w:rsidR="006F2520" w:rsidRPr="006F2520" w:rsidRDefault="006F2520" w:rsidP="006F2520">
            <w:pPr>
              <w:spacing w:after="0" w:line="240" w:lineRule="auto"/>
              <w:rPr>
                <w:rFonts w:eastAsia="Times New Roman" w:cstheme="minorHAnsi"/>
                <w:kern w:val="0"/>
                <w:sz w:val="24"/>
                <w:szCs w:val="24"/>
                <w:lang w:eastAsia="en-GB"/>
                <w14:ligatures w14:val="none"/>
              </w:rPr>
            </w:pPr>
            <w:hyperlink r:id="rId10" w:history="1">
              <w:r w:rsidRPr="006F2520">
                <w:rPr>
                  <w:rFonts w:eastAsia="Times New Roman" w:cstheme="minorHAnsi"/>
                  <w:color w:val="0000FF"/>
                  <w:kern w:val="0"/>
                  <w:sz w:val="24"/>
                  <w:szCs w:val="24"/>
                  <w:u w:val="single"/>
                  <w:lang w:eastAsia="en-GB"/>
                  <w14:ligatures w14:val="none"/>
                </w:rPr>
                <w:t>Planning Schedule 09.05.24.xlsx</w:t>
              </w:r>
            </w:hyperlink>
          </w:p>
          <w:p w14:paraId="6D94079F" w14:textId="44E76685" w:rsidR="002620ED" w:rsidRPr="006F2520" w:rsidRDefault="002620ED" w:rsidP="002620ED">
            <w:pPr>
              <w:rPr>
                <w:rFonts w:eastAsia="Times New Roman" w:cstheme="minorHAnsi"/>
                <w:kern w:val="0"/>
                <w:sz w:val="24"/>
                <w:szCs w:val="24"/>
                <w:lang w:eastAsia="en-GB"/>
                <w14:ligatures w14:val="none"/>
              </w:rPr>
            </w:pPr>
          </w:p>
          <w:p w14:paraId="18C3A67F" w14:textId="77777777" w:rsidR="00145393" w:rsidRPr="006F2520" w:rsidRDefault="00145393" w:rsidP="00145393">
            <w:pPr>
              <w:rPr>
                <w:rFonts w:cstheme="minorHAnsi"/>
                <w:b/>
                <w:szCs w:val="24"/>
                <w:u w:val="single"/>
              </w:rPr>
            </w:pPr>
          </w:p>
        </w:tc>
      </w:tr>
      <w:tr w:rsidR="00184B3F" w14:paraId="28C5E3F7" w14:textId="77777777" w:rsidTr="00831193">
        <w:tc>
          <w:tcPr>
            <w:tcW w:w="704" w:type="dxa"/>
          </w:tcPr>
          <w:p w14:paraId="42B2468B" w14:textId="73464A7E" w:rsidR="00184B3F" w:rsidRPr="00F05C7E" w:rsidRDefault="006C50D9" w:rsidP="0003559A">
            <w:pPr>
              <w:rPr>
                <w:b/>
                <w:bCs/>
              </w:rPr>
            </w:pPr>
            <w:r>
              <w:rPr>
                <w:b/>
                <w:bCs/>
              </w:rPr>
              <w:t>6</w:t>
            </w:r>
            <w:r w:rsidR="00145393" w:rsidRPr="00F05C7E">
              <w:rPr>
                <w:b/>
                <w:bCs/>
              </w:rPr>
              <w:t>.</w:t>
            </w:r>
          </w:p>
        </w:tc>
        <w:tc>
          <w:tcPr>
            <w:tcW w:w="8425" w:type="dxa"/>
          </w:tcPr>
          <w:p w14:paraId="035D881A" w14:textId="6995FAD0" w:rsidR="00FC242B" w:rsidRPr="002620ED" w:rsidRDefault="00FE5750" w:rsidP="0003559A">
            <w:pPr>
              <w:rPr>
                <w:bCs/>
                <w:szCs w:val="24"/>
              </w:rPr>
            </w:pPr>
            <w:r w:rsidRPr="00FE5750">
              <w:rPr>
                <w:rFonts w:ascii="Calibri" w:hAnsi="Calibri"/>
                <w:b/>
                <w:bCs/>
                <w:szCs w:val="24"/>
              </w:rPr>
              <w:t>PLANNING APPEAL DECISIONS</w:t>
            </w:r>
            <w:r>
              <w:rPr>
                <w:rFonts w:ascii="Calibri" w:hAnsi="Calibri"/>
                <w:szCs w:val="24"/>
              </w:rPr>
              <w:t xml:space="preserve"> – </w:t>
            </w:r>
            <w:r w:rsidRPr="00B76F4F">
              <w:rPr>
                <w:rFonts w:ascii="Calibri" w:hAnsi="Calibri"/>
                <w:i/>
                <w:iCs/>
                <w:szCs w:val="24"/>
              </w:rPr>
              <w:t xml:space="preserve">attached to </w:t>
            </w:r>
            <w:proofErr w:type="gramStart"/>
            <w:r w:rsidRPr="00B76F4F">
              <w:rPr>
                <w:rFonts w:ascii="Calibri" w:hAnsi="Calibri"/>
                <w:i/>
                <w:iCs/>
                <w:szCs w:val="24"/>
              </w:rPr>
              <w:t>review</w:t>
            </w:r>
            <w:r w:rsidR="00B51CA1">
              <w:rPr>
                <w:rFonts w:ascii="Calibri" w:hAnsi="Calibri"/>
                <w:i/>
                <w:iCs/>
                <w:szCs w:val="24"/>
              </w:rPr>
              <w:t>, if</w:t>
            </w:r>
            <w:proofErr w:type="gramEnd"/>
            <w:r w:rsidR="00B51CA1">
              <w:rPr>
                <w:rFonts w:ascii="Calibri" w:hAnsi="Calibri"/>
                <w:i/>
                <w:iCs/>
                <w:szCs w:val="24"/>
              </w:rPr>
              <w:t xml:space="preserve"> any</w:t>
            </w:r>
          </w:p>
          <w:p w14:paraId="4C490807" w14:textId="77777777" w:rsidR="00FE5750" w:rsidRDefault="00FE5750" w:rsidP="0003559A"/>
        </w:tc>
      </w:tr>
      <w:tr w:rsidR="00A93E49" w14:paraId="541D507E" w14:textId="77777777" w:rsidTr="00831193">
        <w:tc>
          <w:tcPr>
            <w:tcW w:w="704" w:type="dxa"/>
          </w:tcPr>
          <w:p w14:paraId="0EA91B70" w14:textId="4B2AC028" w:rsidR="00A93E49" w:rsidRDefault="006C50D9" w:rsidP="0003559A">
            <w:pPr>
              <w:rPr>
                <w:b/>
                <w:bCs/>
              </w:rPr>
            </w:pPr>
            <w:r>
              <w:rPr>
                <w:b/>
                <w:bCs/>
              </w:rPr>
              <w:t>7</w:t>
            </w:r>
            <w:r w:rsidR="00A93E49">
              <w:rPr>
                <w:b/>
                <w:bCs/>
              </w:rPr>
              <w:t>.</w:t>
            </w:r>
          </w:p>
        </w:tc>
        <w:tc>
          <w:tcPr>
            <w:tcW w:w="8425" w:type="dxa"/>
          </w:tcPr>
          <w:p w14:paraId="74DABFFB" w14:textId="3B32C66D" w:rsidR="00A93E49" w:rsidRDefault="00A93E49" w:rsidP="00A93E49">
            <w:pPr>
              <w:rPr>
                <w:rFonts w:ascii="Calibri" w:hAnsi="Calibri"/>
                <w:b/>
                <w:bCs/>
                <w:szCs w:val="24"/>
                <w:u w:val="single"/>
              </w:rPr>
            </w:pPr>
            <w:r w:rsidRPr="003E5A7E">
              <w:rPr>
                <w:rFonts w:ascii="Calibri" w:hAnsi="Calibri"/>
                <w:b/>
                <w:bCs/>
                <w:szCs w:val="24"/>
                <w:u w:val="single"/>
              </w:rPr>
              <w:t>AN ACCELERATED PLANNING SYSTEM – CONSULTATION – DEPARTMENT FOR LEVELLING UP, HOUSING &amp; COMMUNITIES</w:t>
            </w:r>
          </w:p>
          <w:p w14:paraId="7B2D3E50" w14:textId="77777777" w:rsidR="0017497D" w:rsidRDefault="0017497D" w:rsidP="00A93E49">
            <w:pPr>
              <w:rPr>
                <w:rFonts w:ascii="Calibri" w:hAnsi="Calibri"/>
                <w:szCs w:val="24"/>
              </w:rPr>
            </w:pPr>
          </w:p>
          <w:p w14:paraId="640DA5F3" w14:textId="77777777" w:rsidR="0017497D" w:rsidRPr="006F2520" w:rsidRDefault="0017497D" w:rsidP="0017497D">
            <w:pPr>
              <w:rPr>
                <w:rFonts w:eastAsia="Times New Roman" w:cstheme="minorHAnsi"/>
                <w:kern w:val="0"/>
                <w:sz w:val="24"/>
                <w:szCs w:val="24"/>
                <w:lang w:eastAsia="en-GB"/>
                <w14:ligatures w14:val="none"/>
              </w:rPr>
            </w:pPr>
            <w:r>
              <w:rPr>
                <w:rFonts w:ascii="Calibri" w:hAnsi="Calibri"/>
                <w:szCs w:val="24"/>
              </w:rPr>
              <w:t xml:space="preserve">Response to be noted: </w:t>
            </w:r>
            <w:hyperlink r:id="rId11" w:history="1">
              <w:r w:rsidRPr="006F2520">
                <w:rPr>
                  <w:rFonts w:eastAsia="Times New Roman" w:cstheme="minorHAnsi"/>
                  <w:color w:val="0000FF"/>
                  <w:kern w:val="0"/>
                  <w:sz w:val="24"/>
                  <w:szCs w:val="24"/>
                  <w:u w:val="single"/>
                  <w:lang w:eastAsia="en-GB"/>
                  <w14:ligatures w14:val="none"/>
                </w:rPr>
                <w:t>An Accelerated Planning System consultation - WTC response.docx</w:t>
              </w:r>
            </w:hyperlink>
          </w:p>
          <w:p w14:paraId="088E3F41" w14:textId="77777777" w:rsidR="00A93E49" w:rsidRPr="00FE5750" w:rsidRDefault="00A93E49" w:rsidP="00193CDF">
            <w:pPr>
              <w:rPr>
                <w:rFonts w:ascii="Calibri" w:hAnsi="Calibri"/>
                <w:b/>
                <w:bCs/>
                <w:szCs w:val="24"/>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20FE881B" w14:textId="77777777" w:rsidR="00FE5750" w:rsidRDefault="00FE5750" w:rsidP="00831193">
      <w:pPr>
        <w:rPr>
          <w:b/>
          <w:bCs/>
        </w:rPr>
      </w:pPr>
    </w:p>
    <w:p w14:paraId="3B45B976" w14:textId="77777777" w:rsidR="00FE5750" w:rsidRDefault="00FE5750" w:rsidP="00831193">
      <w:pPr>
        <w:rPr>
          <w:b/>
          <w:bCs/>
        </w:rPr>
      </w:pPr>
    </w:p>
    <w:p w14:paraId="07DF5923" w14:textId="77777777" w:rsidR="00FE5750" w:rsidRDefault="00FE5750" w:rsidP="00831193">
      <w:pPr>
        <w:rPr>
          <w:b/>
          <w:bCs/>
        </w:rPr>
      </w:pPr>
    </w:p>
    <w:p w14:paraId="14187A2A" w14:textId="77777777" w:rsidR="00FE5750" w:rsidRDefault="00FE5750" w:rsidP="00831193">
      <w:pPr>
        <w:rPr>
          <w:b/>
          <w:bCs/>
        </w:rPr>
      </w:pPr>
    </w:p>
    <w:p w14:paraId="26291EA3" w14:textId="77777777" w:rsidR="00FE5750" w:rsidRDefault="00FE5750" w:rsidP="00831193">
      <w:pPr>
        <w:rPr>
          <w:b/>
          <w:bCs/>
        </w:rPr>
      </w:pPr>
    </w:p>
    <w:p w14:paraId="31AF597C" w14:textId="77777777" w:rsidR="00FE5750" w:rsidRDefault="00FE5750" w:rsidP="00831193">
      <w:pPr>
        <w:rPr>
          <w:b/>
          <w:bCs/>
        </w:rPr>
      </w:pPr>
    </w:p>
    <w:p w14:paraId="7E836ACE" w14:textId="77777777" w:rsidR="00FE5750" w:rsidRDefault="00FE5750" w:rsidP="00831193">
      <w:pPr>
        <w:rPr>
          <w:b/>
          <w:bCs/>
        </w:rPr>
      </w:pPr>
    </w:p>
    <w:p w14:paraId="6DD90AC2" w14:textId="77777777" w:rsidR="00FE5750" w:rsidRDefault="00FE5750" w:rsidP="00831193">
      <w:pPr>
        <w:rPr>
          <w:b/>
          <w:bCs/>
        </w:rPr>
      </w:pPr>
    </w:p>
    <w:p w14:paraId="25152084" w14:textId="77777777" w:rsidR="00FE5750" w:rsidRDefault="00FE5750" w:rsidP="00831193">
      <w:pPr>
        <w:rPr>
          <w:b/>
          <w:bCs/>
        </w:rPr>
      </w:pPr>
    </w:p>
    <w:p w14:paraId="54AFAA00" w14:textId="77777777" w:rsidR="00FE5750" w:rsidRDefault="00FE5750" w:rsidP="00831193">
      <w:pPr>
        <w:rPr>
          <w:b/>
          <w:bCs/>
        </w:rPr>
      </w:pPr>
    </w:p>
    <w:p w14:paraId="36CC668E" w14:textId="7E2ABBC6" w:rsidR="00617133" w:rsidRPr="00FE5750" w:rsidRDefault="00A962D2" w:rsidP="00831193">
      <w:pPr>
        <w:rPr>
          <w:lang w:eastAsia="en-GB"/>
          <w14:ligatures w14:val="none"/>
        </w:rPr>
      </w:pPr>
      <w:r>
        <w:rPr>
          <w:b/>
          <w:bCs/>
        </w:rPr>
        <w:t>4</w:t>
      </w:r>
      <w:r>
        <w:rPr>
          <w:b/>
          <w:bCs/>
          <w:vertAlign w:val="superscript"/>
        </w:rPr>
        <w:t xml:space="preserve">th </w:t>
      </w:r>
      <w:r>
        <w:rPr>
          <w:b/>
          <w:bCs/>
        </w:rPr>
        <w:t>April</w:t>
      </w:r>
      <w:r w:rsidR="000626AA">
        <w:rPr>
          <w:b/>
          <w:bCs/>
        </w:rPr>
        <w:t xml:space="preserve"> 202</w:t>
      </w:r>
      <w:r w:rsidR="00E60EDF">
        <w:rPr>
          <w:b/>
          <w:bCs/>
        </w:rPr>
        <w:t>4</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proofErr w:type="gramStart"/>
      <w:r w:rsidR="00FE5750" w:rsidRPr="00FE5750">
        <w:rPr>
          <w:rFonts w:ascii="Lucida Handwriting" w:hAnsi="Lucida Handwriting"/>
          <w:color w:val="000000"/>
          <w:sz w:val="24"/>
          <w:szCs w:val="24"/>
          <w:lang w:eastAsia="en-GB"/>
          <w14:ligatures w14:val="none"/>
        </w:rPr>
        <w:t>Geddes</w:t>
      </w:r>
      <w:r w:rsidR="00FE5750">
        <w:rPr>
          <w:lang w:eastAsia="en-GB"/>
          <w14:ligatures w14:val="none"/>
        </w:rPr>
        <w:t xml:space="preserve">  </w:t>
      </w:r>
      <w:r w:rsidR="00FE5750">
        <w:rPr>
          <w:b/>
          <w:bCs/>
        </w:rPr>
        <w:t>Assistant</w:t>
      </w:r>
      <w:proofErr w:type="gramEnd"/>
      <w:r w:rsidR="00FE5750" w:rsidRPr="00145393">
        <w:rPr>
          <w:b/>
          <w:bCs/>
        </w:rPr>
        <w:t xml:space="preserve"> 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1"/>
  </w:num>
  <w:num w:numId="2" w16cid:durableId="77078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3037C"/>
    <w:rsid w:val="000626AA"/>
    <w:rsid w:val="0006376F"/>
    <w:rsid w:val="0008049D"/>
    <w:rsid w:val="000A0070"/>
    <w:rsid w:val="000B35F6"/>
    <w:rsid w:val="001141CF"/>
    <w:rsid w:val="00145393"/>
    <w:rsid w:val="00153DFF"/>
    <w:rsid w:val="0017497D"/>
    <w:rsid w:val="00184B3F"/>
    <w:rsid w:val="00193CDF"/>
    <w:rsid w:val="001A024D"/>
    <w:rsid w:val="001A414F"/>
    <w:rsid w:val="001C0A77"/>
    <w:rsid w:val="002620ED"/>
    <w:rsid w:val="002729B3"/>
    <w:rsid w:val="002F3139"/>
    <w:rsid w:val="00335D35"/>
    <w:rsid w:val="00341233"/>
    <w:rsid w:val="003A2205"/>
    <w:rsid w:val="003C53B6"/>
    <w:rsid w:val="003F6E93"/>
    <w:rsid w:val="004573ED"/>
    <w:rsid w:val="004753E3"/>
    <w:rsid w:val="004C3EFE"/>
    <w:rsid w:val="004E4C67"/>
    <w:rsid w:val="004F3D4F"/>
    <w:rsid w:val="00553BF8"/>
    <w:rsid w:val="0056707D"/>
    <w:rsid w:val="005922E6"/>
    <w:rsid w:val="005B22B4"/>
    <w:rsid w:val="005B39DA"/>
    <w:rsid w:val="005C10C4"/>
    <w:rsid w:val="005C5169"/>
    <w:rsid w:val="005C63E6"/>
    <w:rsid w:val="005D6FD6"/>
    <w:rsid w:val="00601A5B"/>
    <w:rsid w:val="00617133"/>
    <w:rsid w:val="00621046"/>
    <w:rsid w:val="006242F0"/>
    <w:rsid w:val="00626E31"/>
    <w:rsid w:val="006873CC"/>
    <w:rsid w:val="00692605"/>
    <w:rsid w:val="006C50D9"/>
    <w:rsid w:val="006D76D3"/>
    <w:rsid w:val="006F2520"/>
    <w:rsid w:val="007318E1"/>
    <w:rsid w:val="00761E6C"/>
    <w:rsid w:val="007B30D1"/>
    <w:rsid w:val="007E373F"/>
    <w:rsid w:val="007F3121"/>
    <w:rsid w:val="0080030D"/>
    <w:rsid w:val="00831193"/>
    <w:rsid w:val="0084546B"/>
    <w:rsid w:val="00890B37"/>
    <w:rsid w:val="008B5B16"/>
    <w:rsid w:val="008F0DEA"/>
    <w:rsid w:val="00981ED1"/>
    <w:rsid w:val="009B4920"/>
    <w:rsid w:val="009C0203"/>
    <w:rsid w:val="00A22C8C"/>
    <w:rsid w:val="00A930B4"/>
    <w:rsid w:val="00A93E49"/>
    <w:rsid w:val="00A962D2"/>
    <w:rsid w:val="00AA17FF"/>
    <w:rsid w:val="00AD5714"/>
    <w:rsid w:val="00AE54BD"/>
    <w:rsid w:val="00B51CA1"/>
    <w:rsid w:val="00B80067"/>
    <w:rsid w:val="00B90ED0"/>
    <w:rsid w:val="00B9344A"/>
    <w:rsid w:val="00B95588"/>
    <w:rsid w:val="00B97867"/>
    <w:rsid w:val="00BD1889"/>
    <w:rsid w:val="00C103FD"/>
    <w:rsid w:val="00C600C6"/>
    <w:rsid w:val="00C7049F"/>
    <w:rsid w:val="00C7735B"/>
    <w:rsid w:val="00C773CC"/>
    <w:rsid w:val="00CA2AAA"/>
    <w:rsid w:val="00D059DB"/>
    <w:rsid w:val="00D07268"/>
    <w:rsid w:val="00D468BE"/>
    <w:rsid w:val="00D66DE6"/>
    <w:rsid w:val="00DA5ABC"/>
    <w:rsid w:val="00DC2484"/>
    <w:rsid w:val="00DC3EFB"/>
    <w:rsid w:val="00DD1565"/>
    <w:rsid w:val="00E02011"/>
    <w:rsid w:val="00E60EDF"/>
    <w:rsid w:val="00F05C7E"/>
    <w:rsid w:val="00F3606E"/>
    <w:rsid w:val="00FA6BF2"/>
    <w:rsid w:val="00FC242B"/>
    <w:rsid w:val="00FC2D57"/>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WVMB7Yp77VIrZF6DIphoREBPMo-7Zue4MWVYhVC6-rvYw?e=P74cJ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katherine_geddes_warwicktowncouncil_org_uk/EQmzaDFtehRKkw7Y0muSp58BGhxOhLU5yDDE9EQJWynhxQ?e=lpB9Ui" TargetMode="External"/><Relationship Id="rId5" Type="http://schemas.openxmlformats.org/officeDocument/2006/relationships/image" Target="media/image1.png"/><Relationship Id="rId10" Type="http://schemas.openxmlformats.org/officeDocument/2006/relationships/hyperlink" Target="https://warwicktowncouncil-my.sharepoint.com/:x:/g/personal/katherine_geddes_warwicktowncouncil_org_uk/EaTSjWWXM5lCs-VtLWsLvGsB-t36tU4sL5Ds3YAwlxShpw?e=cG3HM1"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fRYWJZYy35KrBdNbnWLbMkBfoFkLoHyhTbUT49pQWHCVQ?e=1zSP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14</cp:revision>
  <cp:lastPrinted>2024-02-29T11:22:00Z</cp:lastPrinted>
  <dcterms:created xsi:type="dcterms:W3CDTF">2024-05-02T09:06:00Z</dcterms:created>
  <dcterms:modified xsi:type="dcterms:W3CDTF">2024-05-02T11:09:00Z</dcterms:modified>
</cp:coreProperties>
</file>