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C15F" w14:textId="77777777" w:rsidR="00584F75" w:rsidRPr="00A20AF7" w:rsidRDefault="00A20AF7" w:rsidP="00A20AF7">
      <w:pPr>
        <w:rPr>
          <w:sz w:val="36"/>
          <w:szCs w:val="36"/>
        </w:rPr>
      </w:pPr>
      <w:r w:rsidRPr="00DA4A3F">
        <w:rPr>
          <w:noProof/>
          <w:color w:val="0070C0"/>
        </w:rPr>
        <w:drawing>
          <wp:anchor distT="0" distB="0" distL="114300" distR="114300" simplePos="0" relativeHeight="251659776" behindDoc="1" locked="0" layoutInCell="1" allowOverlap="1" wp14:anchorId="2670F78E" wp14:editId="56D5C6EB">
            <wp:simplePos x="0" y="0"/>
            <wp:positionH relativeFrom="margin">
              <wp:posOffset>95250</wp:posOffset>
            </wp:positionH>
            <wp:positionV relativeFrom="margin">
              <wp:posOffset>36195</wp:posOffset>
            </wp:positionV>
            <wp:extent cx="1057275" cy="1495425"/>
            <wp:effectExtent l="0" t="0" r="9525" b="9525"/>
            <wp:wrapTight wrapText="bothSides">
              <wp:wrapPolygon edited="0">
                <wp:start x="0" y="0"/>
                <wp:lineTo x="0" y="21462"/>
                <wp:lineTo x="21405" y="21462"/>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572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sz w:val="44"/>
          <w:szCs w:val="44"/>
        </w:rPr>
        <w:t xml:space="preserve">             </w:t>
      </w:r>
      <w:r w:rsidR="00D30608">
        <w:rPr>
          <w:rFonts w:ascii="Algerian" w:hAnsi="Algerian"/>
          <w:sz w:val="44"/>
          <w:szCs w:val="44"/>
        </w:rPr>
        <w:t xml:space="preserve"> </w:t>
      </w:r>
      <w:r w:rsidRPr="00DA4A3F">
        <w:rPr>
          <w:rFonts w:ascii="Algerian" w:hAnsi="Algerian"/>
          <w:color w:val="2F5496" w:themeColor="accent5" w:themeShade="BF"/>
          <w:sz w:val="36"/>
          <w:szCs w:val="36"/>
        </w:rPr>
        <w:t>WARWICK TOWN COUNCIL</w:t>
      </w:r>
    </w:p>
    <w:p w14:paraId="26CF341A" w14:textId="77777777" w:rsidR="00A20AF7" w:rsidRDefault="00A20AF7" w:rsidP="006B404F">
      <w:pPr>
        <w:jc w:val="right"/>
        <w:rPr>
          <w:rFonts w:asciiTheme="minorHAnsi" w:hAnsiTheme="minorHAnsi"/>
          <w:szCs w:val="24"/>
        </w:rPr>
      </w:pPr>
    </w:p>
    <w:p w14:paraId="760E9412" w14:textId="77777777" w:rsidR="00584F75" w:rsidRPr="00DA4A3F" w:rsidRDefault="006B404F" w:rsidP="006B404F">
      <w:pPr>
        <w:jc w:val="right"/>
        <w:rPr>
          <w:rFonts w:asciiTheme="minorHAnsi" w:hAnsiTheme="minorHAnsi"/>
          <w:color w:val="2F5496" w:themeColor="accent5" w:themeShade="BF"/>
          <w:szCs w:val="24"/>
        </w:rPr>
      </w:pPr>
      <w:r w:rsidRPr="00DA4A3F">
        <w:rPr>
          <w:rFonts w:asciiTheme="minorHAnsi" w:hAnsiTheme="minorHAnsi"/>
          <w:color w:val="2F5496" w:themeColor="accent5" w:themeShade="BF"/>
          <w:szCs w:val="24"/>
        </w:rPr>
        <w:t>Court House</w:t>
      </w:r>
    </w:p>
    <w:p w14:paraId="28537372" w14:textId="77777777" w:rsidR="006B404F" w:rsidRPr="00DA4A3F" w:rsidRDefault="006B404F" w:rsidP="006B404F">
      <w:pPr>
        <w:jc w:val="right"/>
        <w:rPr>
          <w:rFonts w:asciiTheme="minorHAnsi" w:hAnsiTheme="minorHAnsi"/>
          <w:color w:val="2F5496" w:themeColor="accent5" w:themeShade="BF"/>
          <w:szCs w:val="24"/>
        </w:rPr>
      </w:pPr>
      <w:r w:rsidRPr="00DA4A3F">
        <w:rPr>
          <w:rFonts w:asciiTheme="minorHAnsi" w:hAnsiTheme="minorHAnsi"/>
          <w:color w:val="2F5496" w:themeColor="accent5" w:themeShade="BF"/>
          <w:szCs w:val="24"/>
        </w:rPr>
        <w:t>Jury Street</w:t>
      </w:r>
    </w:p>
    <w:p w14:paraId="2480AE76" w14:textId="77777777" w:rsidR="006B404F" w:rsidRPr="00DA4A3F" w:rsidRDefault="006B404F" w:rsidP="006B404F">
      <w:pPr>
        <w:jc w:val="right"/>
        <w:rPr>
          <w:rFonts w:asciiTheme="minorHAnsi" w:hAnsiTheme="minorHAnsi"/>
          <w:color w:val="2F5496" w:themeColor="accent5" w:themeShade="BF"/>
          <w:szCs w:val="24"/>
        </w:rPr>
      </w:pPr>
      <w:r w:rsidRPr="00DA4A3F">
        <w:rPr>
          <w:rFonts w:asciiTheme="minorHAnsi" w:hAnsiTheme="minorHAnsi"/>
          <w:color w:val="2F5496" w:themeColor="accent5" w:themeShade="BF"/>
          <w:szCs w:val="24"/>
        </w:rPr>
        <w:t>WARWICK</w:t>
      </w:r>
    </w:p>
    <w:p w14:paraId="77B1BABB" w14:textId="77777777" w:rsidR="006B404F" w:rsidRPr="00DA4A3F" w:rsidRDefault="006B404F" w:rsidP="006B404F">
      <w:pPr>
        <w:jc w:val="right"/>
        <w:rPr>
          <w:rFonts w:asciiTheme="minorHAnsi" w:hAnsiTheme="minorHAnsi"/>
          <w:color w:val="2F5496" w:themeColor="accent5" w:themeShade="BF"/>
          <w:szCs w:val="24"/>
        </w:rPr>
      </w:pPr>
      <w:r w:rsidRPr="00DA4A3F">
        <w:rPr>
          <w:rFonts w:asciiTheme="minorHAnsi" w:hAnsiTheme="minorHAnsi"/>
          <w:color w:val="2F5496" w:themeColor="accent5" w:themeShade="BF"/>
          <w:szCs w:val="24"/>
        </w:rPr>
        <w:t>CV34 4EW</w:t>
      </w:r>
    </w:p>
    <w:p w14:paraId="78559E47" w14:textId="77777777" w:rsidR="006B404F" w:rsidRPr="00DA4A3F" w:rsidRDefault="006B404F" w:rsidP="006B404F">
      <w:pPr>
        <w:jc w:val="right"/>
        <w:rPr>
          <w:rFonts w:asciiTheme="minorHAnsi" w:hAnsiTheme="minorHAnsi"/>
          <w:color w:val="2F5496" w:themeColor="accent5" w:themeShade="BF"/>
          <w:szCs w:val="24"/>
        </w:rPr>
      </w:pPr>
      <w:r w:rsidRPr="00DA4A3F">
        <w:rPr>
          <w:rFonts w:asciiTheme="minorHAnsi" w:hAnsiTheme="minorHAnsi"/>
          <w:color w:val="2F5496" w:themeColor="accent5" w:themeShade="BF"/>
          <w:szCs w:val="24"/>
        </w:rPr>
        <w:t>Tel: 01926 411694</w:t>
      </w:r>
    </w:p>
    <w:p w14:paraId="07A5FDDC" w14:textId="77777777" w:rsidR="00A20AF7" w:rsidRDefault="00A20AF7" w:rsidP="006B404F">
      <w:pPr>
        <w:rPr>
          <w:rFonts w:asciiTheme="minorHAnsi" w:hAnsiTheme="minorHAnsi"/>
          <w:szCs w:val="24"/>
        </w:rPr>
      </w:pPr>
    </w:p>
    <w:p w14:paraId="0608A257" w14:textId="77777777" w:rsidR="006B404F" w:rsidRPr="00DA4A3F" w:rsidRDefault="00A20AF7" w:rsidP="006B404F">
      <w:pPr>
        <w:rPr>
          <w:rFonts w:asciiTheme="minorHAnsi" w:hAnsiTheme="minorHAnsi"/>
          <w:color w:val="2F5496" w:themeColor="accent5" w:themeShade="BF"/>
          <w:szCs w:val="24"/>
        </w:rPr>
      </w:pPr>
      <w:r>
        <w:rPr>
          <w:rFonts w:asciiTheme="minorHAnsi" w:hAnsiTheme="minorHAnsi"/>
          <w:szCs w:val="24"/>
        </w:rPr>
        <w:t xml:space="preserve">     </w:t>
      </w:r>
      <w:r w:rsidR="00DA4A3F">
        <w:rPr>
          <w:rFonts w:asciiTheme="minorHAnsi" w:hAnsiTheme="minorHAnsi"/>
          <w:szCs w:val="24"/>
        </w:rPr>
        <w:t xml:space="preserve"> </w:t>
      </w:r>
      <w:r w:rsidR="006B404F" w:rsidRPr="00DA4A3F">
        <w:rPr>
          <w:rFonts w:asciiTheme="minorHAnsi" w:hAnsiTheme="minorHAnsi"/>
          <w:color w:val="2F5496" w:themeColor="accent5" w:themeShade="BF"/>
          <w:szCs w:val="24"/>
        </w:rPr>
        <w:t>Jayne Topham</w:t>
      </w:r>
    </w:p>
    <w:p w14:paraId="637C5D1D" w14:textId="77777777" w:rsidR="00D06843" w:rsidRDefault="00A20AF7" w:rsidP="009B419B">
      <w:pPr>
        <w:rPr>
          <w:rFonts w:asciiTheme="minorHAnsi" w:hAnsiTheme="minorHAnsi"/>
          <w:color w:val="2F5496" w:themeColor="accent5" w:themeShade="BF"/>
          <w:szCs w:val="24"/>
        </w:rPr>
      </w:pPr>
      <w:r w:rsidRPr="00DA4A3F">
        <w:rPr>
          <w:rFonts w:asciiTheme="minorHAnsi" w:hAnsiTheme="minorHAnsi"/>
          <w:color w:val="2F5496" w:themeColor="accent5" w:themeShade="BF"/>
          <w:szCs w:val="24"/>
        </w:rPr>
        <w:t xml:space="preserve">       </w:t>
      </w:r>
      <w:r w:rsidR="00DA4A3F" w:rsidRPr="00DA4A3F">
        <w:rPr>
          <w:rFonts w:asciiTheme="minorHAnsi" w:hAnsiTheme="minorHAnsi"/>
          <w:color w:val="2F5496" w:themeColor="accent5" w:themeShade="BF"/>
          <w:szCs w:val="24"/>
        </w:rPr>
        <w:t xml:space="preserve"> </w:t>
      </w:r>
      <w:r w:rsidR="006B404F" w:rsidRPr="00DA4A3F">
        <w:rPr>
          <w:rFonts w:asciiTheme="minorHAnsi" w:hAnsiTheme="minorHAnsi"/>
          <w:color w:val="2F5496" w:themeColor="accent5" w:themeShade="BF"/>
          <w:szCs w:val="24"/>
        </w:rPr>
        <w:t>Town Clerk</w:t>
      </w:r>
      <w:r w:rsidR="00F70706">
        <w:rPr>
          <w:rFonts w:asciiTheme="minorHAnsi" w:hAnsiTheme="minorHAnsi"/>
          <w:color w:val="2F5496" w:themeColor="accent5" w:themeShade="BF"/>
          <w:szCs w:val="24"/>
        </w:rPr>
        <w:t xml:space="preserve">                                            </w:t>
      </w:r>
    </w:p>
    <w:p w14:paraId="4F959237" w14:textId="77777777" w:rsidR="00D06843" w:rsidRDefault="00D06843" w:rsidP="009B419B">
      <w:pPr>
        <w:rPr>
          <w:rFonts w:asciiTheme="minorHAnsi" w:hAnsiTheme="minorHAnsi"/>
          <w:color w:val="2F5496" w:themeColor="accent5" w:themeShade="BF"/>
          <w:szCs w:val="24"/>
        </w:rPr>
      </w:pPr>
    </w:p>
    <w:p w14:paraId="3D634EA0" w14:textId="6B08F2AB" w:rsidR="00A51EB9" w:rsidRDefault="00A51EB9" w:rsidP="00D06843">
      <w:pPr>
        <w:jc w:val="center"/>
        <w:rPr>
          <w:rFonts w:ascii="Calibri" w:hAnsi="Calibri"/>
          <w:b/>
          <w:sz w:val="28"/>
          <w:szCs w:val="28"/>
        </w:rPr>
      </w:pPr>
      <w:r w:rsidRPr="00A51EB9">
        <w:rPr>
          <w:rFonts w:ascii="Calibri" w:hAnsi="Calibri"/>
          <w:b/>
          <w:sz w:val="28"/>
          <w:szCs w:val="28"/>
        </w:rPr>
        <w:t>PLANS COMMITTEE</w:t>
      </w:r>
    </w:p>
    <w:p w14:paraId="515280F5" w14:textId="77777777" w:rsidR="006978FD" w:rsidRDefault="006978FD" w:rsidP="00D06843">
      <w:pPr>
        <w:jc w:val="center"/>
        <w:rPr>
          <w:rFonts w:ascii="Calibri" w:hAnsi="Calibri"/>
          <w:b/>
          <w:sz w:val="28"/>
          <w:szCs w:val="28"/>
        </w:rPr>
      </w:pPr>
    </w:p>
    <w:p w14:paraId="6AEED41C" w14:textId="04369DCA" w:rsidR="00D4046D" w:rsidRPr="00D4046D" w:rsidRDefault="003E3016" w:rsidP="006C06A8">
      <w:pPr>
        <w:tabs>
          <w:tab w:val="left" w:pos="1440"/>
          <w:tab w:val="left" w:pos="3600"/>
          <w:tab w:val="right" w:pos="9090"/>
        </w:tabs>
        <w:ind w:right="-7"/>
        <w:jc w:val="center"/>
        <w:rPr>
          <w:rFonts w:asciiTheme="minorHAnsi" w:hAnsiTheme="minorHAnsi" w:cstheme="minorHAnsi"/>
          <w:b/>
          <w:szCs w:val="24"/>
        </w:rPr>
      </w:pPr>
      <w:r w:rsidRPr="003E3016">
        <w:rPr>
          <w:rFonts w:asciiTheme="minorHAnsi" w:hAnsiTheme="minorHAnsi" w:cstheme="minorHAnsi"/>
          <w:b/>
          <w:bCs/>
          <w:szCs w:val="24"/>
        </w:rPr>
        <w:t>WEDNESDAY</w:t>
      </w:r>
      <w:r w:rsidR="003F5E52" w:rsidRPr="003E3016">
        <w:rPr>
          <w:rFonts w:asciiTheme="minorHAnsi" w:hAnsiTheme="minorHAnsi" w:cstheme="minorHAnsi"/>
          <w:b/>
          <w:bCs/>
          <w:szCs w:val="24"/>
        </w:rPr>
        <w:t xml:space="preserve"> </w:t>
      </w:r>
      <w:r w:rsidR="0034646A">
        <w:rPr>
          <w:rFonts w:asciiTheme="minorHAnsi" w:hAnsiTheme="minorHAnsi" w:cstheme="minorHAnsi"/>
          <w:b/>
          <w:bCs/>
          <w:szCs w:val="24"/>
        </w:rPr>
        <w:t>1</w:t>
      </w:r>
      <w:r w:rsidR="0034646A" w:rsidRPr="0034646A">
        <w:rPr>
          <w:rFonts w:asciiTheme="minorHAnsi" w:hAnsiTheme="minorHAnsi" w:cstheme="minorHAnsi"/>
          <w:b/>
          <w:bCs/>
          <w:szCs w:val="24"/>
          <w:vertAlign w:val="superscript"/>
        </w:rPr>
        <w:t>st</w:t>
      </w:r>
      <w:r w:rsidR="0034646A">
        <w:rPr>
          <w:rFonts w:asciiTheme="minorHAnsi" w:hAnsiTheme="minorHAnsi" w:cstheme="minorHAnsi"/>
          <w:b/>
          <w:bCs/>
          <w:szCs w:val="24"/>
        </w:rPr>
        <w:t xml:space="preserve"> DECEMBER</w:t>
      </w:r>
    </w:p>
    <w:p w14:paraId="21A6FA9B" w14:textId="321A76CF" w:rsidR="00A51EB9" w:rsidRPr="004F2698" w:rsidRDefault="006C06A8" w:rsidP="00A51EB9">
      <w:pPr>
        <w:tabs>
          <w:tab w:val="left" w:pos="1440"/>
          <w:tab w:val="left" w:pos="3600"/>
          <w:tab w:val="right" w:pos="9090"/>
        </w:tabs>
        <w:ind w:left="3600" w:right="-7" w:hanging="3600"/>
        <w:rPr>
          <w:rFonts w:ascii="Calibri" w:hAnsi="Calibri"/>
          <w:szCs w:val="24"/>
        </w:rPr>
      </w:pPr>
      <w:r>
        <w:rPr>
          <w:rFonts w:ascii="Calibri" w:hAnsi="Calibri"/>
          <w:b/>
          <w:szCs w:val="24"/>
        </w:rPr>
        <w:t>Present</w:t>
      </w:r>
      <w:r w:rsidR="00A51EB9" w:rsidRPr="004F2698">
        <w:rPr>
          <w:rFonts w:ascii="Calibri" w:hAnsi="Calibri"/>
          <w:b/>
          <w:szCs w:val="24"/>
        </w:rPr>
        <w:t>:</w:t>
      </w:r>
      <w:r w:rsidR="00A51EB9" w:rsidRPr="004F2698">
        <w:rPr>
          <w:rFonts w:ascii="Calibri" w:hAnsi="Calibri"/>
          <w:szCs w:val="24"/>
        </w:rPr>
        <w:t xml:space="preserve"> </w:t>
      </w:r>
    </w:p>
    <w:p w14:paraId="393F1B25" w14:textId="30869A20" w:rsidR="0003362E" w:rsidRPr="004F2698" w:rsidRDefault="00263676" w:rsidP="00A51EB9">
      <w:pPr>
        <w:tabs>
          <w:tab w:val="left" w:pos="1440"/>
          <w:tab w:val="left" w:pos="3600"/>
          <w:tab w:val="right" w:pos="9090"/>
        </w:tabs>
        <w:ind w:left="1440" w:right="-7" w:hanging="1440"/>
        <w:rPr>
          <w:rFonts w:ascii="Calibri" w:hAnsi="Calibri"/>
          <w:szCs w:val="24"/>
        </w:rPr>
      </w:pPr>
      <w:r w:rsidRPr="004F2698">
        <w:rPr>
          <w:rFonts w:ascii="Calibri" w:hAnsi="Calibri"/>
          <w:szCs w:val="24"/>
        </w:rPr>
        <w:t>C</w:t>
      </w:r>
      <w:r w:rsidR="00A51EB9" w:rsidRPr="004F2698">
        <w:rPr>
          <w:rFonts w:ascii="Calibri" w:hAnsi="Calibri"/>
          <w:szCs w:val="24"/>
        </w:rPr>
        <w:t xml:space="preserve">ouncillor </w:t>
      </w:r>
      <w:r w:rsidR="00096294" w:rsidRPr="004F2698">
        <w:rPr>
          <w:rFonts w:ascii="Calibri" w:hAnsi="Calibri"/>
          <w:szCs w:val="24"/>
        </w:rPr>
        <w:t xml:space="preserve">P S Birdi           </w:t>
      </w:r>
      <w:r w:rsidR="0003362E" w:rsidRPr="004F2698">
        <w:rPr>
          <w:rFonts w:ascii="Calibri" w:hAnsi="Calibri"/>
          <w:szCs w:val="24"/>
        </w:rPr>
        <w:t xml:space="preserve">                      Councillor Mrs L Butler</w:t>
      </w:r>
      <w:r w:rsidR="00096294" w:rsidRPr="004F2698">
        <w:rPr>
          <w:rFonts w:ascii="Calibri" w:hAnsi="Calibri"/>
          <w:szCs w:val="24"/>
        </w:rPr>
        <w:t xml:space="preserve">                    </w:t>
      </w:r>
    </w:p>
    <w:p w14:paraId="7B08DBB9" w14:textId="516EE0C7" w:rsidR="0003362E" w:rsidRPr="004F2698" w:rsidRDefault="0003362E" w:rsidP="00A51EB9">
      <w:pPr>
        <w:tabs>
          <w:tab w:val="left" w:pos="1440"/>
          <w:tab w:val="left" w:pos="3600"/>
          <w:tab w:val="right" w:pos="9090"/>
        </w:tabs>
        <w:ind w:left="1440" w:right="-7" w:hanging="1440"/>
        <w:rPr>
          <w:rFonts w:ascii="Calibri" w:hAnsi="Calibri"/>
          <w:szCs w:val="24"/>
        </w:rPr>
      </w:pPr>
      <w:r w:rsidRPr="004F2698">
        <w:rPr>
          <w:rFonts w:ascii="Calibri" w:hAnsi="Calibri"/>
          <w:szCs w:val="24"/>
        </w:rPr>
        <w:t xml:space="preserve">Councillor N Butler                                </w:t>
      </w:r>
      <w:r w:rsidR="00D47ABF" w:rsidRPr="004F2698">
        <w:rPr>
          <w:rFonts w:ascii="Calibri" w:hAnsi="Calibri"/>
          <w:szCs w:val="24"/>
        </w:rPr>
        <w:t xml:space="preserve"> </w:t>
      </w:r>
      <w:r w:rsidR="00096294" w:rsidRPr="004F2698">
        <w:rPr>
          <w:rFonts w:ascii="Calibri" w:hAnsi="Calibri"/>
          <w:szCs w:val="24"/>
        </w:rPr>
        <w:t xml:space="preserve">Councillor </w:t>
      </w:r>
      <w:r w:rsidRPr="004F2698">
        <w:rPr>
          <w:rFonts w:ascii="Calibri" w:hAnsi="Calibri"/>
          <w:szCs w:val="24"/>
        </w:rPr>
        <w:t>S</w:t>
      </w:r>
      <w:r w:rsidR="00096294" w:rsidRPr="004F2698">
        <w:rPr>
          <w:rFonts w:ascii="Calibri" w:hAnsi="Calibri"/>
          <w:szCs w:val="24"/>
        </w:rPr>
        <w:t xml:space="preserve"> Cross</w:t>
      </w:r>
      <w:r w:rsidR="004F2698" w:rsidRPr="004F2698">
        <w:rPr>
          <w:rFonts w:ascii="Calibri" w:hAnsi="Calibri"/>
          <w:szCs w:val="24"/>
        </w:rPr>
        <w:t xml:space="preserve"> </w:t>
      </w:r>
    </w:p>
    <w:p w14:paraId="28950277" w14:textId="7D9FA366" w:rsidR="0003362E" w:rsidRPr="004F2698" w:rsidRDefault="0003362E" w:rsidP="0003362E">
      <w:pPr>
        <w:tabs>
          <w:tab w:val="left" w:pos="1440"/>
          <w:tab w:val="left" w:pos="3600"/>
          <w:tab w:val="right" w:pos="9090"/>
        </w:tabs>
        <w:ind w:left="1440" w:right="-7" w:hanging="1440"/>
        <w:rPr>
          <w:rFonts w:ascii="Calibri" w:hAnsi="Calibri"/>
          <w:szCs w:val="24"/>
        </w:rPr>
      </w:pPr>
      <w:r w:rsidRPr="004F2698">
        <w:rPr>
          <w:rFonts w:ascii="Calibri" w:hAnsi="Calibri"/>
          <w:szCs w:val="24"/>
        </w:rPr>
        <w:t>Councillor J Darcy</w:t>
      </w:r>
      <w:r w:rsidR="00D47ABF" w:rsidRPr="004F2698">
        <w:rPr>
          <w:rFonts w:ascii="Calibri" w:hAnsi="Calibri"/>
          <w:szCs w:val="24"/>
        </w:rPr>
        <w:t xml:space="preserve">                                </w:t>
      </w:r>
      <w:r w:rsidR="00D4046D">
        <w:rPr>
          <w:rFonts w:ascii="Calibri" w:hAnsi="Calibri"/>
          <w:szCs w:val="24"/>
        </w:rPr>
        <w:t xml:space="preserve"> </w:t>
      </w:r>
      <w:r w:rsidR="00D47ABF" w:rsidRPr="004F2698">
        <w:rPr>
          <w:rFonts w:ascii="Calibri" w:hAnsi="Calibri"/>
          <w:szCs w:val="24"/>
        </w:rPr>
        <w:t xml:space="preserve"> </w:t>
      </w:r>
      <w:r w:rsidRPr="004F2698">
        <w:rPr>
          <w:rFonts w:ascii="Calibri" w:hAnsi="Calibri"/>
          <w:szCs w:val="24"/>
        </w:rPr>
        <w:t xml:space="preserve"> </w:t>
      </w:r>
      <w:r w:rsidR="00D4046D" w:rsidRPr="004F2698">
        <w:rPr>
          <w:rFonts w:ascii="Calibri" w:hAnsi="Calibri"/>
          <w:szCs w:val="24"/>
        </w:rPr>
        <w:t xml:space="preserve">Councillor Ms M Noone     </w:t>
      </w:r>
      <w:r w:rsidR="00D4046D">
        <w:rPr>
          <w:rFonts w:ascii="Calibri" w:hAnsi="Calibri"/>
          <w:szCs w:val="24"/>
        </w:rPr>
        <w:t xml:space="preserve">                   </w:t>
      </w:r>
    </w:p>
    <w:p w14:paraId="10D37779" w14:textId="6D43F8DD" w:rsidR="00B45663" w:rsidRDefault="00D4046D" w:rsidP="00D4046D">
      <w:pPr>
        <w:tabs>
          <w:tab w:val="left" w:pos="1440"/>
          <w:tab w:val="left" w:pos="3600"/>
          <w:tab w:val="right" w:pos="9090"/>
        </w:tabs>
        <w:ind w:right="-7"/>
        <w:rPr>
          <w:rFonts w:ascii="Calibri" w:hAnsi="Calibri"/>
          <w:szCs w:val="24"/>
        </w:rPr>
      </w:pPr>
      <w:r>
        <w:rPr>
          <w:rFonts w:ascii="Calibri" w:hAnsi="Calibri"/>
          <w:szCs w:val="24"/>
        </w:rPr>
        <w:t xml:space="preserve">Councillor </w:t>
      </w:r>
      <w:r w:rsidR="003D6D89">
        <w:rPr>
          <w:rFonts w:ascii="Calibri" w:hAnsi="Calibri"/>
          <w:szCs w:val="24"/>
        </w:rPr>
        <w:t>N Murphy</w:t>
      </w:r>
    </w:p>
    <w:p w14:paraId="3F1A6686" w14:textId="20CF2BFA" w:rsidR="00B529C6" w:rsidRDefault="00A51EB9" w:rsidP="009A7520">
      <w:pPr>
        <w:tabs>
          <w:tab w:val="left" w:pos="1440"/>
          <w:tab w:val="left" w:pos="3600"/>
          <w:tab w:val="right" w:pos="9090"/>
        </w:tabs>
        <w:ind w:left="1440" w:right="-7" w:hanging="1440"/>
        <w:rPr>
          <w:rFonts w:ascii="Calibri" w:hAnsi="Calibri"/>
          <w:szCs w:val="24"/>
        </w:rPr>
      </w:pPr>
      <w:r w:rsidRPr="004F2698">
        <w:rPr>
          <w:rFonts w:ascii="Calibri" w:hAnsi="Calibri"/>
          <w:szCs w:val="24"/>
        </w:rPr>
        <w:t xml:space="preserve">The </w:t>
      </w:r>
      <w:proofErr w:type="gramStart"/>
      <w:r w:rsidRPr="004F2698">
        <w:rPr>
          <w:rFonts w:ascii="Calibri" w:hAnsi="Calibri"/>
          <w:szCs w:val="24"/>
        </w:rPr>
        <w:t>Mayor</w:t>
      </w:r>
      <w:proofErr w:type="gramEnd"/>
      <w:r w:rsidRPr="004F2698">
        <w:rPr>
          <w:rFonts w:ascii="Calibri" w:hAnsi="Calibri"/>
          <w:szCs w:val="24"/>
        </w:rPr>
        <w:t xml:space="preserve"> (Ex Officio)</w:t>
      </w:r>
      <w:r w:rsidR="00955C64">
        <w:rPr>
          <w:rFonts w:ascii="Calibri" w:hAnsi="Calibri"/>
          <w:szCs w:val="24"/>
        </w:rPr>
        <w:t xml:space="preserve">         </w:t>
      </w:r>
      <w:r w:rsidR="003645BD">
        <w:rPr>
          <w:rFonts w:ascii="Calibri" w:hAnsi="Calibri"/>
          <w:szCs w:val="24"/>
        </w:rPr>
        <w:t xml:space="preserve">                                                               </w:t>
      </w:r>
      <w:r w:rsidR="00955C64">
        <w:rPr>
          <w:rFonts w:ascii="Calibri" w:hAnsi="Calibri"/>
          <w:szCs w:val="24"/>
        </w:rPr>
        <w:t xml:space="preserve">           </w:t>
      </w:r>
    </w:p>
    <w:p w14:paraId="2DBAB434" w14:textId="4A3FF4D7" w:rsidR="000C2711" w:rsidRDefault="006C06A8" w:rsidP="006C06A8">
      <w:pPr>
        <w:tabs>
          <w:tab w:val="left" w:pos="1440"/>
          <w:tab w:val="left" w:pos="3600"/>
          <w:tab w:val="right" w:pos="9090"/>
        </w:tabs>
        <w:ind w:left="1440" w:right="-7" w:hanging="1440"/>
        <w:jc w:val="center"/>
        <w:rPr>
          <w:rFonts w:ascii="Calibri" w:hAnsi="Calibri"/>
          <w:b/>
          <w:szCs w:val="24"/>
        </w:rPr>
      </w:pPr>
      <w:r>
        <w:rPr>
          <w:rFonts w:ascii="Calibri" w:hAnsi="Calibri"/>
          <w:b/>
          <w:bCs/>
          <w:szCs w:val="24"/>
        </w:rPr>
        <w:t>MINUTES</w:t>
      </w:r>
      <w:r w:rsidR="00812E97">
        <w:rPr>
          <w:rFonts w:ascii="Calibri" w:hAnsi="Calibri"/>
          <w:b/>
          <w:szCs w:val="24"/>
        </w:rPr>
        <w:t xml:space="preserve"> </w:t>
      </w:r>
      <w:r w:rsidR="000C60AA">
        <w:rPr>
          <w:rFonts w:ascii="Calibri" w:hAnsi="Calibri"/>
          <w:b/>
          <w:szCs w:val="24"/>
        </w:rPr>
        <w:t xml:space="preserve"> </w:t>
      </w:r>
      <w:r w:rsidR="00812E97">
        <w:rPr>
          <w:rFonts w:ascii="Calibri" w:hAnsi="Calibri"/>
          <w:b/>
          <w:szCs w:val="24"/>
        </w:rPr>
        <w:t xml:space="preserve"> </w:t>
      </w:r>
      <w:r w:rsidR="00D4046D">
        <w:rPr>
          <w:rFonts w:ascii="Calibri" w:hAnsi="Calibri"/>
          <w:b/>
          <w:szCs w:val="24"/>
        </w:rPr>
        <w:t xml:space="preserve"> </w:t>
      </w:r>
    </w:p>
    <w:p w14:paraId="5EB472FF" w14:textId="786A259C" w:rsidR="004171F5" w:rsidRPr="00F14658" w:rsidRDefault="000C2711" w:rsidP="00F14658">
      <w:pPr>
        <w:tabs>
          <w:tab w:val="left" w:pos="1440"/>
          <w:tab w:val="left" w:pos="3600"/>
          <w:tab w:val="right" w:pos="9090"/>
        </w:tabs>
        <w:ind w:left="360" w:right="-7"/>
        <w:rPr>
          <w:rFonts w:ascii="Calibri" w:hAnsi="Calibri"/>
          <w:b/>
          <w:szCs w:val="24"/>
        </w:rPr>
      </w:pPr>
      <w:r>
        <w:rPr>
          <w:rFonts w:ascii="Calibri" w:hAnsi="Calibri"/>
          <w:b/>
          <w:szCs w:val="24"/>
        </w:rPr>
        <w:t xml:space="preserve">    </w:t>
      </w:r>
      <w:r w:rsidR="0034646A">
        <w:rPr>
          <w:rFonts w:ascii="Calibri" w:hAnsi="Calibri"/>
          <w:b/>
          <w:szCs w:val="24"/>
        </w:rPr>
        <w:t>228</w:t>
      </w:r>
      <w:r w:rsidR="00D4046D">
        <w:rPr>
          <w:rFonts w:ascii="Calibri" w:hAnsi="Calibri"/>
          <w:b/>
          <w:szCs w:val="24"/>
        </w:rPr>
        <w:t xml:space="preserve">. </w:t>
      </w:r>
      <w:r w:rsidR="004171F5" w:rsidRPr="00F14658">
        <w:rPr>
          <w:rFonts w:ascii="Calibri" w:hAnsi="Calibri"/>
          <w:b/>
          <w:szCs w:val="24"/>
        </w:rPr>
        <w:t>Apologies</w:t>
      </w:r>
      <w:r w:rsidR="007D6EB7">
        <w:rPr>
          <w:rFonts w:ascii="Calibri" w:hAnsi="Calibri"/>
          <w:b/>
          <w:szCs w:val="24"/>
        </w:rPr>
        <w:t xml:space="preserve"> </w:t>
      </w:r>
      <w:r w:rsidR="007D6EB7" w:rsidRPr="007D6EB7">
        <w:rPr>
          <w:rFonts w:ascii="Calibri" w:hAnsi="Calibri"/>
          <w:bCs/>
          <w:szCs w:val="24"/>
        </w:rPr>
        <w:t>- None</w:t>
      </w:r>
    </w:p>
    <w:p w14:paraId="4BAC95C0" w14:textId="77777777" w:rsidR="004171F5" w:rsidRPr="004F2698" w:rsidRDefault="004171F5" w:rsidP="004171F5">
      <w:pPr>
        <w:tabs>
          <w:tab w:val="left" w:pos="1440"/>
          <w:tab w:val="left" w:pos="3600"/>
          <w:tab w:val="right" w:pos="9090"/>
        </w:tabs>
        <w:ind w:right="-7"/>
        <w:rPr>
          <w:rFonts w:ascii="Calibri" w:hAnsi="Calibri"/>
          <w:b/>
          <w:szCs w:val="24"/>
        </w:rPr>
      </w:pPr>
    </w:p>
    <w:p w14:paraId="36F9BCEB" w14:textId="70C76BD7" w:rsidR="00A51EB9" w:rsidRPr="007D6EB7" w:rsidRDefault="007775CC" w:rsidP="007775CC">
      <w:pPr>
        <w:tabs>
          <w:tab w:val="left" w:pos="1440"/>
          <w:tab w:val="left" w:pos="3600"/>
          <w:tab w:val="right" w:pos="9090"/>
        </w:tabs>
        <w:ind w:right="-7"/>
        <w:rPr>
          <w:rFonts w:ascii="Calibri" w:hAnsi="Calibri"/>
          <w:bCs/>
          <w:szCs w:val="24"/>
        </w:rPr>
      </w:pPr>
      <w:r>
        <w:rPr>
          <w:rFonts w:ascii="Calibri" w:hAnsi="Calibri"/>
          <w:b/>
          <w:szCs w:val="24"/>
        </w:rPr>
        <w:t xml:space="preserve">      </w:t>
      </w:r>
      <w:r w:rsidR="00780253">
        <w:rPr>
          <w:rFonts w:ascii="Calibri" w:hAnsi="Calibri"/>
          <w:b/>
          <w:szCs w:val="24"/>
        </w:rPr>
        <w:t xml:space="preserve"> </w:t>
      </w:r>
      <w:r w:rsidR="00812E97">
        <w:rPr>
          <w:rFonts w:ascii="Calibri" w:hAnsi="Calibri"/>
          <w:b/>
          <w:szCs w:val="24"/>
        </w:rPr>
        <w:t xml:space="preserve">   </w:t>
      </w:r>
      <w:r w:rsidR="008C4EC5">
        <w:rPr>
          <w:rFonts w:ascii="Calibri" w:hAnsi="Calibri"/>
          <w:b/>
          <w:szCs w:val="24"/>
        </w:rPr>
        <w:t xml:space="preserve"> </w:t>
      </w:r>
      <w:r w:rsidR="0034646A">
        <w:rPr>
          <w:rFonts w:ascii="Calibri" w:hAnsi="Calibri"/>
          <w:b/>
          <w:szCs w:val="24"/>
        </w:rPr>
        <w:t>229</w:t>
      </w:r>
      <w:r w:rsidR="00D4046D">
        <w:rPr>
          <w:rFonts w:ascii="Calibri" w:hAnsi="Calibri"/>
          <w:b/>
          <w:szCs w:val="24"/>
        </w:rPr>
        <w:t>.</w:t>
      </w:r>
      <w:r>
        <w:rPr>
          <w:rFonts w:ascii="Calibri" w:hAnsi="Calibri"/>
          <w:b/>
          <w:szCs w:val="24"/>
        </w:rPr>
        <w:t xml:space="preserve"> </w:t>
      </w:r>
      <w:r w:rsidR="00A51EB9" w:rsidRPr="007775CC">
        <w:rPr>
          <w:rFonts w:ascii="Calibri" w:hAnsi="Calibri"/>
          <w:b/>
          <w:szCs w:val="24"/>
        </w:rPr>
        <w:t>Declarations of Personal and Prejudicial Interests</w:t>
      </w:r>
      <w:r w:rsidR="007D6EB7">
        <w:rPr>
          <w:rFonts w:ascii="Calibri" w:hAnsi="Calibri"/>
          <w:b/>
          <w:szCs w:val="24"/>
        </w:rPr>
        <w:t xml:space="preserve"> -</w:t>
      </w:r>
      <w:r w:rsidR="007D6EB7" w:rsidRPr="007D6EB7">
        <w:rPr>
          <w:rFonts w:ascii="Calibri" w:hAnsi="Calibri"/>
          <w:bCs/>
          <w:szCs w:val="24"/>
        </w:rPr>
        <w:t>Cllr Birdi – W/21/1918</w:t>
      </w:r>
    </w:p>
    <w:p w14:paraId="404E11F8" w14:textId="64AC737A" w:rsidR="00A51EB9" w:rsidRPr="004F2698" w:rsidRDefault="00D4046D" w:rsidP="006C06A8">
      <w:pPr>
        <w:tabs>
          <w:tab w:val="left" w:pos="1440"/>
          <w:tab w:val="left" w:pos="3600"/>
          <w:tab w:val="right" w:pos="9090"/>
        </w:tabs>
        <w:ind w:left="720" w:right="-7"/>
        <w:rPr>
          <w:rFonts w:ascii="Calibri" w:hAnsi="Calibri"/>
          <w:szCs w:val="24"/>
        </w:rPr>
      </w:pPr>
      <w:r>
        <w:rPr>
          <w:rFonts w:ascii="Calibri" w:hAnsi="Calibri"/>
          <w:szCs w:val="24"/>
        </w:rPr>
        <w:t xml:space="preserve">   </w:t>
      </w:r>
      <w:r w:rsidR="006D2512">
        <w:rPr>
          <w:rFonts w:ascii="Calibri" w:hAnsi="Calibri"/>
          <w:szCs w:val="24"/>
        </w:rPr>
        <w:t xml:space="preserve"> </w:t>
      </w:r>
      <w:r>
        <w:rPr>
          <w:rFonts w:ascii="Calibri" w:hAnsi="Calibri"/>
          <w:szCs w:val="24"/>
        </w:rPr>
        <w:t xml:space="preserve">   </w:t>
      </w:r>
    </w:p>
    <w:p w14:paraId="701D2929" w14:textId="7231D628" w:rsidR="00D47ABF" w:rsidRPr="004F2698" w:rsidRDefault="00A51EB9" w:rsidP="00FD0801">
      <w:pPr>
        <w:tabs>
          <w:tab w:val="left" w:pos="1440"/>
          <w:tab w:val="left" w:pos="3600"/>
          <w:tab w:val="right" w:pos="9090"/>
        </w:tabs>
        <w:ind w:right="-7"/>
        <w:rPr>
          <w:rFonts w:asciiTheme="minorHAnsi" w:hAnsiTheme="minorHAnsi" w:cstheme="minorHAnsi"/>
          <w:b/>
          <w:szCs w:val="24"/>
        </w:rPr>
      </w:pPr>
      <w:r w:rsidRPr="004F2698">
        <w:rPr>
          <w:rFonts w:ascii="Calibri" w:hAnsi="Calibri"/>
          <w:szCs w:val="24"/>
        </w:rPr>
        <w:t xml:space="preserve"> </w:t>
      </w:r>
    </w:p>
    <w:p w14:paraId="54180863" w14:textId="77777777" w:rsidR="006C06A8" w:rsidRDefault="00812E97" w:rsidP="003F5E52">
      <w:pPr>
        <w:pStyle w:val="ListParagraph"/>
        <w:ind w:left="0"/>
        <w:rPr>
          <w:rFonts w:asciiTheme="minorHAnsi" w:hAnsiTheme="minorHAnsi" w:cstheme="minorHAnsi"/>
          <w:bCs/>
          <w:szCs w:val="24"/>
        </w:rPr>
      </w:pPr>
      <w:r>
        <w:rPr>
          <w:rFonts w:asciiTheme="minorHAnsi" w:hAnsiTheme="minorHAnsi" w:cstheme="minorHAnsi"/>
          <w:b/>
          <w:szCs w:val="24"/>
        </w:rPr>
        <w:t xml:space="preserve">    </w:t>
      </w:r>
      <w:r w:rsidR="00D4046D">
        <w:rPr>
          <w:rFonts w:asciiTheme="minorHAnsi" w:hAnsiTheme="minorHAnsi" w:cstheme="minorHAnsi"/>
          <w:b/>
          <w:szCs w:val="24"/>
        </w:rPr>
        <w:t xml:space="preserve">    </w:t>
      </w:r>
      <w:r w:rsidR="003F5E52">
        <w:rPr>
          <w:rFonts w:asciiTheme="minorHAnsi" w:hAnsiTheme="minorHAnsi" w:cstheme="minorHAnsi"/>
          <w:b/>
          <w:szCs w:val="24"/>
        </w:rPr>
        <w:t xml:space="preserve">  </w:t>
      </w:r>
      <w:r w:rsidR="00D4046D">
        <w:rPr>
          <w:rFonts w:asciiTheme="minorHAnsi" w:hAnsiTheme="minorHAnsi" w:cstheme="minorHAnsi"/>
          <w:b/>
          <w:szCs w:val="24"/>
        </w:rPr>
        <w:t xml:space="preserve"> </w:t>
      </w:r>
      <w:r w:rsidR="0034646A">
        <w:rPr>
          <w:rFonts w:asciiTheme="minorHAnsi" w:hAnsiTheme="minorHAnsi" w:cstheme="minorHAnsi"/>
          <w:b/>
          <w:szCs w:val="24"/>
        </w:rPr>
        <w:t>230</w:t>
      </w:r>
      <w:r w:rsidR="003F5E52">
        <w:rPr>
          <w:rFonts w:asciiTheme="minorHAnsi" w:hAnsiTheme="minorHAnsi" w:cstheme="minorHAnsi"/>
          <w:b/>
          <w:szCs w:val="24"/>
        </w:rPr>
        <w:t>.</w:t>
      </w:r>
      <w:r w:rsidR="00D4046D">
        <w:rPr>
          <w:rFonts w:asciiTheme="minorHAnsi" w:hAnsiTheme="minorHAnsi" w:cstheme="minorHAnsi"/>
          <w:b/>
          <w:szCs w:val="24"/>
        </w:rPr>
        <w:t xml:space="preserve"> </w:t>
      </w:r>
      <w:r w:rsidR="00AE3FDA" w:rsidRPr="007775CC">
        <w:rPr>
          <w:rFonts w:asciiTheme="minorHAnsi" w:hAnsiTheme="minorHAnsi" w:cstheme="minorHAnsi"/>
          <w:b/>
          <w:szCs w:val="24"/>
        </w:rPr>
        <w:t xml:space="preserve">Approve </w:t>
      </w:r>
      <w:r w:rsidR="00FD2C29" w:rsidRPr="007775CC">
        <w:rPr>
          <w:rFonts w:asciiTheme="minorHAnsi" w:hAnsiTheme="minorHAnsi" w:cstheme="minorHAnsi"/>
          <w:b/>
          <w:szCs w:val="24"/>
        </w:rPr>
        <w:t>m</w:t>
      </w:r>
      <w:r w:rsidR="00A51EB9" w:rsidRPr="007775CC">
        <w:rPr>
          <w:rFonts w:asciiTheme="minorHAnsi" w:hAnsiTheme="minorHAnsi" w:cstheme="minorHAnsi"/>
          <w:b/>
          <w:szCs w:val="24"/>
        </w:rPr>
        <w:t xml:space="preserve">inutes of the meeting held on </w:t>
      </w:r>
      <w:r w:rsidR="0034646A">
        <w:rPr>
          <w:rFonts w:asciiTheme="minorHAnsi" w:hAnsiTheme="minorHAnsi" w:cstheme="minorHAnsi"/>
          <w:b/>
          <w:szCs w:val="24"/>
        </w:rPr>
        <w:t>27</w:t>
      </w:r>
      <w:r w:rsidR="0034646A" w:rsidRPr="0034646A">
        <w:rPr>
          <w:rFonts w:asciiTheme="minorHAnsi" w:hAnsiTheme="minorHAnsi" w:cstheme="minorHAnsi"/>
          <w:b/>
          <w:szCs w:val="24"/>
          <w:vertAlign w:val="superscript"/>
        </w:rPr>
        <w:t>th</w:t>
      </w:r>
      <w:r w:rsidR="0034646A">
        <w:rPr>
          <w:rFonts w:asciiTheme="minorHAnsi" w:hAnsiTheme="minorHAnsi" w:cstheme="minorHAnsi"/>
          <w:b/>
          <w:szCs w:val="24"/>
        </w:rPr>
        <w:t xml:space="preserve"> </w:t>
      </w:r>
      <w:r w:rsidR="003528BF">
        <w:rPr>
          <w:rFonts w:asciiTheme="minorHAnsi" w:hAnsiTheme="minorHAnsi" w:cstheme="minorHAnsi"/>
          <w:b/>
          <w:szCs w:val="24"/>
        </w:rPr>
        <w:t>October</w:t>
      </w:r>
      <w:r w:rsidR="008B0515" w:rsidRPr="007775CC">
        <w:rPr>
          <w:rFonts w:asciiTheme="minorHAnsi" w:hAnsiTheme="minorHAnsi" w:cstheme="minorHAnsi"/>
          <w:b/>
          <w:szCs w:val="24"/>
        </w:rPr>
        <w:t xml:space="preserve"> </w:t>
      </w:r>
      <w:r w:rsidR="007C2E33" w:rsidRPr="007775CC">
        <w:rPr>
          <w:rFonts w:asciiTheme="minorHAnsi" w:hAnsiTheme="minorHAnsi" w:cstheme="minorHAnsi"/>
          <w:b/>
          <w:szCs w:val="24"/>
        </w:rPr>
        <w:t>202</w:t>
      </w:r>
      <w:r w:rsidR="009A7520">
        <w:rPr>
          <w:rFonts w:asciiTheme="minorHAnsi" w:hAnsiTheme="minorHAnsi" w:cstheme="minorHAnsi"/>
          <w:b/>
          <w:szCs w:val="24"/>
        </w:rPr>
        <w:t>1</w:t>
      </w:r>
      <w:r w:rsidR="006C06A8">
        <w:rPr>
          <w:rFonts w:asciiTheme="minorHAnsi" w:hAnsiTheme="minorHAnsi" w:cstheme="minorHAnsi"/>
          <w:b/>
          <w:szCs w:val="24"/>
        </w:rPr>
        <w:t xml:space="preserve"> – </w:t>
      </w:r>
      <w:r w:rsidR="006C06A8" w:rsidRPr="006C06A8">
        <w:rPr>
          <w:rFonts w:asciiTheme="minorHAnsi" w:hAnsiTheme="minorHAnsi" w:cstheme="minorHAnsi"/>
          <w:bCs/>
          <w:szCs w:val="24"/>
        </w:rPr>
        <w:t xml:space="preserve">it was resolved to approve the </w:t>
      </w:r>
    </w:p>
    <w:p w14:paraId="1E727485" w14:textId="208BD562" w:rsidR="005B2B85" w:rsidRPr="006C06A8" w:rsidRDefault="006C06A8" w:rsidP="003F5E52">
      <w:pPr>
        <w:pStyle w:val="ListParagraph"/>
        <w:ind w:left="0"/>
        <w:rPr>
          <w:rFonts w:asciiTheme="minorHAnsi" w:hAnsiTheme="minorHAnsi" w:cstheme="minorHAnsi"/>
          <w:bCs/>
          <w:szCs w:val="24"/>
        </w:rPr>
      </w:pPr>
      <w:r>
        <w:rPr>
          <w:rFonts w:asciiTheme="minorHAnsi" w:hAnsiTheme="minorHAnsi" w:cstheme="minorHAnsi"/>
          <w:bCs/>
          <w:szCs w:val="24"/>
        </w:rPr>
        <w:t xml:space="preserve">                    </w:t>
      </w:r>
      <w:r w:rsidRPr="006C06A8">
        <w:rPr>
          <w:rFonts w:asciiTheme="minorHAnsi" w:hAnsiTheme="minorHAnsi" w:cstheme="minorHAnsi"/>
          <w:bCs/>
          <w:szCs w:val="24"/>
        </w:rPr>
        <w:t>minutes as a true record.</w:t>
      </w:r>
    </w:p>
    <w:p w14:paraId="127C2605" w14:textId="42BAAAB8" w:rsidR="008E048E" w:rsidRPr="000C60AA" w:rsidRDefault="000C60AA" w:rsidP="009A7520">
      <w:pPr>
        <w:tabs>
          <w:tab w:val="left" w:pos="1440"/>
          <w:tab w:val="left" w:pos="3600"/>
          <w:tab w:val="right" w:pos="9090"/>
        </w:tabs>
        <w:ind w:left="360" w:right="-7"/>
        <w:rPr>
          <w:rFonts w:asciiTheme="minorHAnsi" w:hAnsiTheme="minorHAnsi" w:cstheme="minorHAnsi"/>
          <w:b/>
          <w:bCs/>
          <w:szCs w:val="24"/>
        </w:rPr>
      </w:pPr>
      <w:r>
        <w:rPr>
          <w:rFonts w:asciiTheme="minorHAnsi" w:hAnsiTheme="minorHAnsi" w:cstheme="minorHAnsi"/>
          <w:b/>
          <w:szCs w:val="24"/>
        </w:rPr>
        <w:t xml:space="preserve">      </w:t>
      </w:r>
      <w:r w:rsidR="007775CC" w:rsidRPr="000C60AA">
        <w:rPr>
          <w:rFonts w:asciiTheme="minorHAnsi" w:hAnsiTheme="minorHAnsi" w:cstheme="minorHAnsi"/>
          <w:b/>
          <w:bCs/>
          <w:szCs w:val="24"/>
        </w:rPr>
        <w:t xml:space="preserve">   </w:t>
      </w:r>
      <w:r w:rsidR="00780253" w:rsidRPr="000C60AA">
        <w:rPr>
          <w:rFonts w:asciiTheme="minorHAnsi" w:hAnsiTheme="minorHAnsi" w:cstheme="minorHAnsi"/>
          <w:b/>
          <w:bCs/>
          <w:szCs w:val="24"/>
        </w:rPr>
        <w:t xml:space="preserve"> </w:t>
      </w:r>
      <w:r w:rsidR="007775CC" w:rsidRPr="000C60AA">
        <w:rPr>
          <w:rFonts w:asciiTheme="minorHAnsi" w:hAnsiTheme="minorHAnsi" w:cstheme="minorHAnsi"/>
          <w:b/>
          <w:bCs/>
          <w:szCs w:val="24"/>
        </w:rPr>
        <w:t xml:space="preserve"> </w:t>
      </w:r>
      <w:r w:rsidR="00363752" w:rsidRPr="000C60AA">
        <w:rPr>
          <w:rFonts w:asciiTheme="minorHAnsi" w:hAnsiTheme="minorHAnsi" w:cstheme="minorHAnsi"/>
          <w:b/>
          <w:bCs/>
          <w:color w:val="000000"/>
          <w:szCs w:val="24"/>
        </w:rPr>
        <w:t xml:space="preserve">         </w:t>
      </w:r>
      <w:r w:rsidR="00D11E3E" w:rsidRPr="000C60AA">
        <w:rPr>
          <w:rFonts w:asciiTheme="minorHAnsi" w:hAnsiTheme="minorHAnsi" w:cstheme="minorHAnsi"/>
          <w:b/>
          <w:bCs/>
          <w:color w:val="000000"/>
          <w:szCs w:val="24"/>
        </w:rPr>
        <w:t xml:space="preserve">         </w:t>
      </w:r>
    </w:p>
    <w:p w14:paraId="1B04582C" w14:textId="588B3CBE" w:rsidR="000C2711" w:rsidRDefault="00812E97" w:rsidP="00812E97">
      <w:pPr>
        <w:tabs>
          <w:tab w:val="left" w:pos="1440"/>
          <w:tab w:val="left" w:pos="3600"/>
          <w:tab w:val="right" w:pos="9090"/>
        </w:tabs>
        <w:ind w:right="-7"/>
        <w:rPr>
          <w:rFonts w:ascii="Calibri" w:hAnsi="Calibri"/>
          <w:bCs/>
          <w:szCs w:val="24"/>
        </w:rPr>
      </w:pPr>
      <w:r>
        <w:rPr>
          <w:rFonts w:ascii="Calibri" w:hAnsi="Calibri"/>
          <w:b/>
          <w:szCs w:val="24"/>
        </w:rPr>
        <w:t xml:space="preserve">           </w:t>
      </w:r>
      <w:r w:rsidR="0034646A">
        <w:rPr>
          <w:rFonts w:ascii="Calibri" w:hAnsi="Calibri"/>
          <w:b/>
          <w:szCs w:val="24"/>
        </w:rPr>
        <w:t>231</w:t>
      </w:r>
      <w:r w:rsidR="00D4046D">
        <w:rPr>
          <w:rFonts w:ascii="Calibri" w:hAnsi="Calibri"/>
          <w:b/>
          <w:szCs w:val="24"/>
        </w:rPr>
        <w:t>.</w:t>
      </w:r>
      <w:r>
        <w:rPr>
          <w:rFonts w:ascii="Calibri" w:hAnsi="Calibri"/>
          <w:b/>
          <w:szCs w:val="24"/>
        </w:rPr>
        <w:t xml:space="preserve"> </w:t>
      </w:r>
      <w:r w:rsidR="000C2711">
        <w:rPr>
          <w:rFonts w:ascii="Calibri" w:hAnsi="Calibri"/>
          <w:b/>
          <w:szCs w:val="24"/>
        </w:rPr>
        <w:t xml:space="preserve"> Warwick Castle </w:t>
      </w:r>
      <w:r w:rsidR="00610565">
        <w:rPr>
          <w:rFonts w:ascii="Calibri" w:hAnsi="Calibri"/>
          <w:b/>
          <w:szCs w:val="24"/>
        </w:rPr>
        <w:t>– planning</w:t>
      </w:r>
      <w:r w:rsidR="000C2711">
        <w:rPr>
          <w:rFonts w:ascii="Calibri" w:hAnsi="Calibri"/>
          <w:b/>
          <w:szCs w:val="24"/>
        </w:rPr>
        <w:t xml:space="preserve"> application</w:t>
      </w:r>
      <w:r w:rsidR="00610565">
        <w:rPr>
          <w:rFonts w:ascii="Calibri" w:hAnsi="Calibri"/>
          <w:b/>
          <w:szCs w:val="24"/>
        </w:rPr>
        <w:t xml:space="preserve">s 2022 </w:t>
      </w:r>
      <w:r w:rsidR="00610565" w:rsidRPr="00610565">
        <w:rPr>
          <w:rFonts w:ascii="Calibri" w:hAnsi="Calibri"/>
          <w:bCs/>
          <w:szCs w:val="24"/>
        </w:rPr>
        <w:t>– Matt Halford</w:t>
      </w:r>
      <w:r w:rsidR="007D6EB7">
        <w:rPr>
          <w:rFonts w:ascii="Calibri" w:hAnsi="Calibri"/>
          <w:bCs/>
          <w:szCs w:val="24"/>
        </w:rPr>
        <w:t xml:space="preserve"> ran through a presentation.</w:t>
      </w:r>
    </w:p>
    <w:p w14:paraId="4CF2BF12" w14:textId="77777777" w:rsidR="007D6EB7" w:rsidRDefault="007D6EB7" w:rsidP="00812E97">
      <w:pPr>
        <w:tabs>
          <w:tab w:val="left" w:pos="1440"/>
          <w:tab w:val="left" w:pos="3600"/>
          <w:tab w:val="right" w:pos="9090"/>
        </w:tabs>
        <w:ind w:right="-7"/>
        <w:rPr>
          <w:rFonts w:ascii="Calibri" w:hAnsi="Calibri"/>
          <w:bCs/>
          <w:szCs w:val="24"/>
        </w:rPr>
      </w:pPr>
      <w:r>
        <w:rPr>
          <w:rFonts w:ascii="Calibri" w:hAnsi="Calibri"/>
          <w:bCs/>
          <w:szCs w:val="24"/>
        </w:rPr>
        <w:t xml:space="preserve">                     A planning application has been submitted to change the location of the overflow carpark on the </w:t>
      </w:r>
    </w:p>
    <w:p w14:paraId="70A62B99" w14:textId="3361BC00" w:rsidR="007D6EB7" w:rsidRDefault="007D6EB7" w:rsidP="00812E97">
      <w:pPr>
        <w:tabs>
          <w:tab w:val="left" w:pos="1440"/>
          <w:tab w:val="left" w:pos="3600"/>
          <w:tab w:val="right" w:pos="9090"/>
        </w:tabs>
        <w:ind w:right="-7"/>
        <w:rPr>
          <w:rFonts w:ascii="Calibri" w:hAnsi="Calibri"/>
          <w:bCs/>
          <w:szCs w:val="24"/>
        </w:rPr>
      </w:pPr>
      <w:r>
        <w:rPr>
          <w:rFonts w:ascii="Calibri" w:hAnsi="Calibri"/>
          <w:bCs/>
          <w:szCs w:val="24"/>
        </w:rPr>
        <w:t xml:space="preserve">                     Stratford Road.  The Folk Festival will not be affected.</w:t>
      </w:r>
    </w:p>
    <w:p w14:paraId="16310527" w14:textId="3704919E" w:rsidR="007D6EB7" w:rsidRDefault="007D6EB7" w:rsidP="00812E97">
      <w:pPr>
        <w:tabs>
          <w:tab w:val="left" w:pos="1440"/>
          <w:tab w:val="left" w:pos="3600"/>
          <w:tab w:val="right" w:pos="9090"/>
        </w:tabs>
        <w:ind w:right="-7"/>
        <w:rPr>
          <w:rFonts w:ascii="Calibri" w:hAnsi="Calibri"/>
          <w:bCs/>
          <w:szCs w:val="24"/>
        </w:rPr>
      </w:pPr>
      <w:r>
        <w:rPr>
          <w:rFonts w:ascii="Calibri" w:hAnsi="Calibri"/>
          <w:bCs/>
          <w:szCs w:val="24"/>
        </w:rPr>
        <w:t xml:space="preserve">                     Plans for a 60 Bed Hotel were shared.  The application will be submitted in January 2022.</w:t>
      </w:r>
    </w:p>
    <w:p w14:paraId="6082497E" w14:textId="77777777" w:rsidR="005D1938" w:rsidRDefault="007D6EB7" w:rsidP="00812E97">
      <w:pPr>
        <w:tabs>
          <w:tab w:val="left" w:pos="1440"/>
          <w:tab w:val="left" w:pos="3600"/>
          <w:tab w:val="right" w:pos="9090"/>
        </w:tabs>
        <w:ind w:right="-7"/>
        <w:rPr>
          <w:rFonts w:ascii="Calibri" w:hAnsi="Calibri"/>
          <w:bCs/>
          <w:szCs w:val="24"/>
        </w:rPr>
      </w:pPr>
      <w:r>
        <w:rPr>
          <w:rFonts w:ascii="Calibri" w:hAnsi="Calibri"/>
          <w:bCs/>
          <w:szCs w:val="24"/>
        </w:rPr>
        <w:t xml:space="preserve">                     The location</w:t>
      </w:r>
      <w:r w:rsidR="005D1938">
        <w:rPr>
          <w:rFonts w:ascii="Calibri" w:hAnsi="Calibri"/>
          <w:bCs/>
          <w:szCs w:val="24"/>
        </w:rPr>
        <w:t xml:space="preserve"> will be in the car park adjacent to the Knight’s village.  The site was selected to ensure </w:t>
      </w:r>
    </w:p>
    <w:p w14:paraId="45532AF2" w14:textId="535D6FF8" w:rsidR="007D6EB7" w:rsidRDefault="005D1938" w:rsidP="00812E97">
      <w:pPr>
        <w:tabs>
          <w:tab w:val="left" w:pos="1440"/>
          <w:tab w:val="left" w:pos="3600"/>
          <w:tab w:val="right" w:pos="9090"/>
        </w:tabs>
        <w:ind w:right="-7"/>
        <w:rPr>
          <w:rFonts w:ascii="Calibri" w:hAnsi="Calibri"/>
          <w:b/>
          <w:szCs w:val="24"/>
        </w:rPr>
      </w:pPr>
      <w:r>
        <w:rPr>
          <w:rFonts w:ascii="Calibri" w:hAnsi="Calibri"/>
          <w:bCs/>
          <w:szCs w:val="24"/>
        </w:rPr>
        <w:t xml:space="preserve">                     the least effect on the landscape.</w:t>
      </w:r>
    </w:p>
    <w:p w14:paraId="569522D8" w14:textId="77777777" w:rsidR="00610565" w:rsidRDefault="00610565" w:rsidP="00812E97">
      <w:pPr>
        <w:tabs>
          <w:tab w:val="left" w:pos="1440"/>
          <w:tab w:val="left" w:pos="3600"/>
          <w:tab w:val="right" w:pos="9090"/>
        </w:tabs>
        <w:ind w:right="-7"/>
        <w:rPr>
          <w:rFonts w:ascii="Calibri" w:hAnsi="Calibri"/>
          <w:b/>
          <w:szCs w:val="24"/>
        </w:rPr>
      </w:pPr>
    </w:p>
    <w:p w14:paraId="3FCB54A0" w14:textId="4DB914C1" w:rsidR="00A51EB9" w:rsidRPr="009358F4" w:rsidRDefault="000C2711" w:rsidP="00812E97">
      <w:pPr>
        <w:tabs>
          <w:tab w:val="left" w:pos="1440"/>
          <w:tab w:val="left" w:pos="3600"/>
          <w:tab w:val="right" w:pos="9090"/>
        </w:tabs>
        <w:ind w:right="-7"/>
        <w:rPr>
          <w:rFonts w:ascii="Calibri" w:hAnsi="Calibri"/>
          <w:bCs/>
          <w:szCs w:val="24"/>
        </w:rPr>
      </w:pPr>
      <w:r>
        <w:rPr>
          <w:rFonts w:ascii="Calibri" w:hAnsi="Calibri"/>
          <w:b/>
          <w:szCs w:val="24"/>
        </w:rPr>
        <w:t xml:space="preserve">           </w:t>
      </w:r>
      <w:r w:rsidR="00610565">
        <w:rPr>
          <w:rFonts w:ascii="Calibri" w:hAnsi="Calibri"/>
          <w:b/>
          <w:szCs w:val="24"/>
        </w:rPr>
        <w:t>232.</w:t>
      </w:r>
      <w:r>
        <w:rPr>
          <w:rFonts w:ascii="Calibri" w:hAnsi="Calibri"/>
          <w:b/>
          <w:szCs w:val="24"/>
        </w:rPr>
        <w:t xml:space="preserve">  </w:t>
      </w:r>
      <w:r w:rsidR="00AE3FDA" w:rsidRPr="00812E97">
        <w:rPr>
          <w:rFonts w:ascii="Calibri" w:hAnsi="Calibri"/>
          <w:b/>
          <w:szCs w:val="24"/>
        </w:rPr>
        <w:t xml:space="preserve">Review </w:t>
      </w:r>
      <w:r w:rsidR="00A51EB9" w:rsidRPr="00812E97">
        <w:rPr>
          <w:rFonts w:ascii="Calibri" w:hAnsi="Calibri"/>
          <w:b/>
          <w:szCs w:val="24"/>
        </w:rPr>
        <w:t xml:space="preserve">Decisions of the Local Planning Authority </w:t>
      </w:r>
      <w:r w:rsidR="005B2B85" w:rsidRPr="00812E97">
        <w:rPr>
          <w:rFonts w:ascii="Calibri" w:hAnsi="Calibri"/>
          <w:szCs w:val="24"/>
        </w:rPr>
        <w:t>–</w:t>
      </w:r>
      <w:r w:rsidR="009358F4">
        <w:rPr>
          <w:rFonts w:ascii="Calibri" w:hAnsi="Calibri"/>
          <w:bCs/>
          <w:szCs w:val="24"/>
        </w:rPr>
        <w:t xml:space="preserve">– </w:t>
      </w:r>
      <w:r w:rsidR="009358F4" w:rsidRPr="009358F4">
        <w:rPr>
          <w:rFonts w:ascii="Calibri" w:hAnsi="Calibri"/>
          <w:bCs/>
          <w:szCs w:val="24"/>
        </w:rPr>
        <w:t>reviewed no comments</w:t>
      </w:r>
    </w:p>
    <w:p w14:paraId="767A4A8D" w14:textId="77777777" w:rsidR="00A51EB9" w:rsidRPr="009358F4" w:rsidRDefault="00A51EB9" w:rsidP="00A51EB9">
      <w:pPr>
        <w:tabs>
          <w:tab w:val="left" w:pos="1440"/>
          <w:tab w:val="left" w:pos="3600"/>
          <w:tab w:val="right" w:pos="9090"/>
        </w:tabs>
        <w:ind w:right="-7"/>
        <w:rPr>
          <w:rFonts w:ascii="Calibri" w:hAnsi="Calibri"/>
          <w:bCs/>
          <w:szCs w:val="24"/>
        </w:rPr>
      </w:pPr>
    </w:p>
    <w:p w14:paraId="1907D97F" w14:textId="01CD8EDB" w:rsidR="009358F4" w:rsidRDefault="00D4046D" w:rsidP="009756ED">
      <w:pPr>
        <w:tabs>
          <w:tab w:val="left" w:pos="1440"/>
          <w:tab w:val="left" w:pos="3600"/>
          <w:tab w:val="right" w:pos="9090"/>
        </w:tabs>
        <w:ind w:right="-7"/>
        <w:rPr>
          <w:rFonts w:ascii="Calibri" w:hAnsi="Calibri"/>
          <w:szCs w:val="24"/>
        </w:rPr>
      </w:pPr>
      <w:r>
        <w:rPr>
          <w:rFonts w:ascii="Calibri" w:hAnsi="Calibri"/>
          <w:b/>
          <w:szCs w:val="24"/>
        </w:rPr>
        <w:t xml:space="preserve">           </w:t>
      </w:r>
      <w:r w:rsidR="0034646A">
        <w:rPr>
          <w:rFonts w:ascii="Calibri" w:hAnsi="Calibri"/>
          <w:b/>
          <w:szCs w:val="24"/>
        </w:rPr>
        <w:t>23</w:t>
      </w:r>
      <w:r w:rsidR="00610565">
        <w:rPr>
          <w:rFonts w:ascii="Calibri" w:hAnsi="Calibri"/>
          <w:b/>
          <w:szCs w:val="24"/>
        </w:rPr>
        <w:t>3</w:t>
      </w:r>
      <w:r w:rsidR="00CA37C7">
        <w:rPr>
          <w:rFonts w:ascii="Calibri" w:hAnsi="Calibri"/>
          <w:b/>
          <w:szCs w:val="24"/>
        </w:rPr>
        <w:t>.</w:t>
      </w:r>
      <w:r w:rsidR="00812E97" w:rsidRPr="00D4046D">
        <w:rPr>
          <w:rFonts w:ascii="Calibri" w:hAnsi="Calibri"/>
          <w:b/>
          <w:szCs w:val="24"/>
        </w:rPr>
        <w:t xml:space="preserve">  </w:t>
      </w:r>
      <w:r w:rsidR="007775CC" w:rsidRPr="00D4046D">
        <w:rPr>
          <w:rFonts w:ascii="Calibri" w:hAnsi="Calibri"/>
          <w:b/>
          <w:szCs w:val="24"/>
        </w:rPr>
        <w:t>P</w:t>
      </w:r>
      <w:r w:rsidR="00A51EB9" w:rsidRPr="00D4046D">
        <w:rPr>
          <w:rFonts w:ascii="Calibri" w:hAnsi="Calibri"/>
          <w:b/>
          <w:szCs w:val="24"/>
        </w:rPr>
        <w:t xml:space="preserve">lanning Applications for Warwick - </w:t>
      </w:r>
      <w:r w:rsidR="00BA2F7D" w:rsidRPr="00D4046D">
        <w:rPr>
          <w:rFonts w:ascii="Calibri" w:hAnsi="Calibri"/>
          <w:szCs w:val="24"/>
        </w:rPr>
        <w:t>s</w:t>
      </w:r>
      <w:r w:rsidR="00A51EB9" w:rsidRPr="00D4046D">
        <w:rPr>
          <w:rFonts w:ascii="Calibri" w:hAnsi="Calibri"/>
          <w:szCs w:val="24"/>
        </w:rPr>
        <w:t xml:space="preserve">chedules </w:t>
      </w:r>
      <w:r w:rsidR="009358F4">
        <w:rPr>
          <w:rFonts w:ascii="Calibri" w:hAnsi="Calibri"/>
          <w:szCs w:val="24"/>
        </w:rPr>
        <w:t xml:space="preserve">reviewed </w:t>
      </w:r>
      <w:r w:rsidR="005D1938">
        <w:rPr>
          <w:rFonts w:ascii="Calibri" w:hAnsi="Calibri"/>
          <w:szCs w:val="24"/>
        </w:rPr>
        <w:t>one part</w:t>
      </w:r>
      <w:r w:rsidR="009358F4">
        <w:rPr>
          <w:rFonts w:ascii="Calibri" w:hAnsi="Calibri"/>
          <w:szCs w:val="24"/>
        </w:rPr>
        <w:t xml:space="preserve"> 2 application w</w:t>
      </w:r>
      <w:r w:rsidR="005D1938">
        <w:rPr>
          <w:rFonts w:ascii="Calibri" w:hAnsi="Calibri"/>
          <w:szCs w:val="24"/>
        </w:rPr>
        <w:t>as</w:t>
      </w:r>
      <w:r w:rsidR="009358F4">
        <w:rPr>
          <w:rFonts w:ascii="Calibri" w:hAnsi="Calibri"/>
          <w:szCs w:val="24"/>
        </w:rPr>
        <w:t xml:space="preserve"> bought </w:t>
      </w:r>
    </w:p>
    <w:p w14:paraId="07E1EE75" w14:textId="24D6DE63" w:rsidR="00633EA3" w:rsidRPr="004F2698" w:rsidRDefault="009358F4" w:rsidP="009756ED">
      <w:pPr>
        <w:tabs>
          <w:tab w:val="left" w:pos="1440"/>
          <w:tab w:val="left" w:pos="3600"/>
          <w:tab w:val="right" w:pos="9090"/>
        </w:tabs>
        <w:ind w:right="-7"/>
        <w:rPr>
          <w:rFonts w:ascii="Calibri" w:hAnsi="Calibri"/>
          <w:szCs w:val="24"/>
        </w:rPr>
      </w:pPr>
      <w:r>
        <w:rPr>
          <w:rFonts w:ascii="Calibri" w:hAnsi="Calibri"/>
          <w:szCs w:val="24"/>
        </w:rPr>
        <w:t xml:space="preserve">                     forward.</w:t>
      </w:r>
      <w:r w:rsidR="005D1938">
        <w:rPr>
          <w:rFonts w:ascii="Calibri" w:hAnsi="Calibri"/>
          <w:szCs w:val="24"/>
        </w:rPr>
        <w:t xml:space="preserve">  W/21/1372</w:t>
      </w:r>
      <w:r w:rsidR="00611E82">
        <w:rPr>
          <w:rFonts w:ascii="Calibri" w:hAnsi="Calibri"/>
          <w:szCs w:val="24"/>
        </w:rPr>
        <w:t xml:space="preserve"> – a comment was made to agree with the Conservation Officer.</w:t>
      </w:r>
    </w:p>
    <w:p w14:paraId="481F8DA5" w14:textId="5ED4762B" w:rsidR="00B75190" w:rsidRDefault="009756ED" w:rsidP="00DA51BB">
      <w:pPr>
        <w:tabs>
          <w:tab w:val="left" w:pos="1440"/>
          <w:tab w:val="left" w:pos="3600"/>
          <w:tab w:val="right" w:pos="9090"/>
        </w:tabs>
        <w:ind w:right="-7"/>
        <w:rPr>
          <w:rFonts w:ascii="Calibri" w:hAnsi="Calibri"/>
          <w:szCs w:val="24"/>
        </w:rPr>
      </w:pPr>
      <w:r>
        <w:rPr>
          <w:rFonts w:ascii="Calibri" w:hAnsi="Calibri"/>
          <w:szCs w:val="24"/>
        </w:rPr>
        <w:t xml:space="preserve">                       </w:t>
      </w:r>
    </w:p>
    <w:p w14:paraId="17C62ABD" w14:textId="77777777" w:rsidR="00DA51BB" w:rsidRDefault="00DA51BB" w:rsidP="00DA51BB">
      <w:pPr>
        <w:tabs>
          <w:tab w:val="left" w:pos="1440"/>
          <w:tab w:val="left" w:pos="3600"/>
          <w:tab w:val="right" w:pos="9090"/>
        </w:tabs>
        <w:ind w:right="-7"/>
        <w:rPr>
          <w:rFonts w:ascii="Calibri" w:hAnsi="Calibri"/>
          <w:szCs w:val="24"/>
        </w:rPr>
      </w:pPr>
      <w:r>
        <w:rPr>
          <w:rFonts w:ascii="Calibri" w:hAnsi="Calibri"/>
          <w:szCs w:val="24"/>
        </w:rPr>
        <w:t xml:space="preserve">                     The following objections were made:</w:t>
      </w:r>
    </w:p>
    <w:p w14:paraId="5CBE40AA" w14:textId="77777777" w:rsidR="00DA51BB" w:rsidRPr="004F2698" w:rsidRDefault="00DA51BB" w:rsidP="00DA51BB">
      <w:pPr>
        <w:tabs>
          <w:tab w:val="left" w:pos="1440"/>
          <w:tab w:val="left" w:pos="3600"/>
          <w:tab w:val="right" w:pos="9090"/>
        </w:tabs>
        <w:ind w:right="-7"/>
        <w:rPr>
          <w:rFonts w:ascii="Calibri" w:hAnsi="Calibri"/>
          <w:szCs w:val="24"/>
        </w:rPr>
      </w:pPr>
      <w:r>
        <w:rPr>
          <w:rFonts w:ascii="Calibri" w:hAnsi="Calibri"/>
          <w:szCs w:val="24"/>
        </w:rPr>
        <w:t xml:space="preserve">                      </w:t>
      </w:r>
    </w:p>
    <w:tbl>
      <w:tblPr>
        <w:tblStyle w:val="TableGrid"/>
        <w:tblW w:w="9922" w:type="dxa"/>
        <w:tblInd w:w="988" w:type="dxa"/>
        <w:tblLook w:val="04A0" w:firstRow="1" w:lastRow="0" w:firstColumn="1" w:lastColumn="0" w:noHBand="0" w:noVBand="1"/>
      </w:tblPr>
      <w:tblGrid>
        <w:gridCol w:w="1577"/>
        <w:gridCol w:w="2116"/>
        <w:gridCol w:w="6229"/>
      </w:tblGrid>
      <w:tr w:rsidR="00DA51BB" w14:paraId="3E8BB765" w14:textId="77777777" w:rsidTr="00940FB8">
        <w:tc>
          <w:tcPr>
            <w:tcW w:w="1577" w:type="dxa"/>
          </w:tcPr>
          <w:p w14:paraId="09C38E5B" w14:textId="335C53A4" w:rsidR="00196B05" w:rsidRDefault="00196B05" w:rsidP="00940FB8">
            <w:pPr>
              <w:pStyle w:val="BodyText2"/>
              <w:ind w:left="-247" w:firstLine="247"/>
              <w:rPr>
                <w:rFonts w:ascii="Calibri" w:hAnsi="Calibri"/>
                <w:b w:val="0"/>
                <w:bCs/>
                <w:sz w:val="24"/>
                <w:szCs w:val="24"/>
              </w:rPr>
            </w:pPr>
            <w:r>
              <w:rPr>
                <w:rFonts w:ascii="Calibri" w:hAnsi="Calibri"/>
                <w:b w:val="0"/>
                <w:bCs/>
                <w:sz w:val="24"/>
                <w:szCs w:val="24"/>
              </w:rPr>
              <w:t>W/21/1982</w:t>
            </w:r>
          </w:p>
        </w:tc>
        <w:tc>
          <w:tcPr>
            <w:tcW w:w="2116" w:type="dxa"/>
          </w:tcPr>
          <w:p w14:paraId="2E38EF4F" w14:textId="1D415882" w:rsidR="00DA51BB" w:rsidRDefault="00196B05" w:rsidP="00940FB8">
            <w:pPr>
              <w:pStyle w:val="BodyText2"/>
              <w:rPr>
                <w:rFonts w:ascii="Calibri" w:hAnsi="Calibri"/>
                <w:b w:val="0"/>
                <w:bCs/>
                <w:sz w:val="24"/>
                <w:szCs w:val="24"/>
              </w:rPr>
            </w:pPr>
            <w:r>
              <w:rPr>
                <w:rFonts w:ascii="Calibri" w:hAnsi="Calibri"/>
                <w:b w:val="0"/>
                <w:bCs/>
                <w:sz w:val="24"/>
                <w:szCs w:val="24"/>
              </w:rPr>
              <w:t>2 The Grange</w:t>
            </w:r>
          </w:p>
        </w:tc>
        <w:tc>
          <w:tcPr>
            <w:tcW w:w="6229" w:type="dxa"/>
          </w:tcPr>
          <w:p w14:paraId="594170A8" w14:textId="1F146979" w:rsidR="00DA51BB" w:rsidRPr="00326C9D" w:rsidRDefault="00196B05" w:rsidP="00940FB8">
            <w:pPr>
              <w:rPr>
                <w:rFonts w:asciiTheme="minorHAnsi" w:hAnsiTheme="minorHAnsi" w:cstheme="minorHAnsi"/>
                <w:szCs w:val="24"/>
              </w:rPr>
            </w:pPr>
            <w:r w:rsidRPr="00196B05">
              <w:rPr>
                <w:rFonts w:asciiTheme="minorHAnsi" w:hAnsiTheme="minorHAnsi" w:cstheme="minorHAnsi"/>
                <w:szCs w:val="24"/>
              </w:rPr>
              <w:t>Warwick Town Council objects to this application on the basis that the proposed dormers do not conform with design guide or street scene</w:t>
            </w:r>
          </w:p>
        </w:tc>
      </w:tr>
      <w:tr w:rsidR="00F20F26" w14:paraId="7A207840" w14:textId="77777777" w:rsidTr="00940FB8">
        <w:tc>
          <w:tcPr>
            <w:tcW w:w="1577" w:type="dxa"/>
          </w:tcPr>
          <w:p w14:paraId="710A360B" w14:textId="1547977C" w:rsidR="00F20F26" w:rsidRDefault="00F20F26" w:rsidP="00940FB8">
            <w:pPr>
              <w:pStyle w:val="BodyText2"/>
              <w:ind w:left="-247" w:firstLine="247"/>
              <w:rPr>
                <w:rFonts w:ascii="Calibri" w:hAnsi="Calibri"/>
                <w:b w:val="0"/>
                <w:bCs/>
                <w:sz w:val="24"/>
                <w:szCs w:val="24"/>
              </w:rPr>
            </w:pPr>
            <w:r>
              <w:rPr>
                <w:rFonts w:ascii="Calibri" w:hAnsi="Calibri"/>
                <w:b w:val="0"/>
                <w:bCs/>
                <w:sz w:val="24"/>
                <w:szCs w:val="24"/>
              </w:rPr>
              <w:t>W/21/1555</w:t>
            </w:r>
          </w:p>
        </w:tc>
        <w:tc>
          <w:tcPr>
            <w:tcW w:w="2116" w:type="dxa"/>
          </w:tcPr>
          <w:p w14:paraId="2FC83BA8" w14:textId="25D6B4DB" w:rsidR="00F20F26" w:rsidRDefault="00F20F26" w:rsidP="00940FB8">
            <w:pPr>
              <w:pStyle w:val="BodyText2"/>
              <w:rPr>
                <w:rFonts w:ascii="Calibri" w:hAnsi="Calibri"/>
                <w:b w:val="0"/>
                <w:bCs/>
                <w:sz w:val="24"/>
                <w:szCs w:val="24"/>
              </w:rPr>
            </w:pPr>
            <w:r>
              <w:rPr>
                <w:rFonts w:ascii="Calibri" w:hAnsi="Calibri"/>
                <w:b w:val="0"/>
                <w:bCs/>
                <w:sz w:val="24"/>
                <w:szCs w:val="24"/>
              </w:rPr>
              <w:t>2 Wordsworth Av.</w:t>
            </w:r>
          </w:p>
        </w:tc>
        <w:tc>
          <w:tcPr>
            <w:tcW w:w="6229" w:type="dxa"/>
          </w:tcPr>
          <w:p w14:paraId="0D482ACD" w14:textId="4488F150" w:rsidR="00F20F26" w:rsidRPr="00F20F26" w:rsidRDefault="00F20F26" w:rsidP="00F20F26">
            <w:pPr>
              <w:rPr>
                <w:rFonts w:asciiTheme="minorHAnsi" w:hAnsiTheme="minorHAnsi" w:cstheme="minorHAnsi"/>
                <w:szCs w:val="24"/>
              </w:rPr>
            </w:pPr>
            <w:r w:rsidRPr="00F20F26">
              <w:rPr>
                <w:rFonts w:asciiTheme="minorHAnsi" w:hAnsiTheme="minorHAnsi" w:cstheme="minorHAnsi"/>
                <w:szCs w:val="24"/>
              </w:rPr>
              <w:t>Warwick Town Council objects to this application</w:t>
            </w:r>
            <w:r>
              <w:rPr>
                <w:rFonts w:asciiTheme="minorHAnsi" w:hAnsiTheme="minorHAnsi" w:cstheme="minorHAnsi"/>
                <w:szCs w:val="24"/>
              </w:rPr>
              <w:t>,</w:t>
            </w:r>
            <w:r w:rsidRPr="00F20F26">
              <w:rPr>
                <w:rFonts w:asciiTheme="minorHAnsi" w:hAnsiTheme="minorHAnsi" w:cstheme="minorHAnsi"/>
                <w:szCs w:val="24"/>
              </w:rPr>
              <w:t xml:space="preserve"> as the outdoor amenity space of the existing house will be reduced to approx.</w:t>
            </w:r>
          </w:p>
          <w:p w14:paraId="2FA57905" w14:textId="0923FC0B" w:rsidR="00F20F26" w:rsidRPr="00196B05" w:rsidRDefault="00F20F26" w:rsidP="00F20F26">
            <w:pPr>
              <w:rPr>
                <w:rFonts w:asciiTheme="minorHAnsi" w:hAnsiTheme="minorHAnsi" w:cstheme="minorHAnsi"/>
                <w:szCs w:val="24"/>
              </w:rPr>
            </w:pPr>
            <w:r w:rsidRPr="00F20F26">
              <w:rPr>
                <w:rFonts w:asciiTheme="minorHAnsi" w:hAnsiTheme="minorHAnsi" w:cstheme="minorHAnsi"/>
                <w:szCs w:val="24"/>
              </w:rPr>
              <w:t>27 m</w:t>
            </w:r>
            <w:r w:rsidRPr="00F20F26">
              <w:rPr>
                <w:rFonts w:asciiTheme="minorHAnsi" w:hAnsiTheme="minorHAnsi" w:cstheme="minorHAnsi"/>
                <w:szCs w:val="24"/>
              </w:rPr>
              <w:t>2 which</w:t>
            </w:r>
            <w:r w:rsidRPr="00F20F26">
              <w:rPr>
                <w:rFonts w:asciiTheme="minorHAnsi" w:hAnsiTheme="minorHAnsi" w:cstheme="minorHAnsi"/>
                <w:szCs w:val="24"/>
              </w:rPr>
              <w:t xml:space="preserve"> is below the 50 m2   required in the WDC Design Guide.</w:t>
            </w:r>
          </w:p>
        </w:tc>
      </w:tr>
    </w:tbl>
    <w:p w14:paraId="5F7F14D8" w14:textId="77777777" w:rsidR="00DA51BB" w:rsidRDefault="00DA51BB" w:rsidP="00DA51BB">
      <w:pPr>
        <w:tabs>
          <w:tab w:val="left" w:pos="1440"/>
          <w:tab w:val="left" w:pos="3600"/>
          <w:tab w:val="right" w:pos="9090"/>
        </w:tabs>
        <w:ind w:right="-7"/>
        <w:rPr>
          <w:rFonts w:ascii="Calibri" w:hAnsi="Calibri"/>
          <w:b/>
          <w:szCs w:val="24"/>
        </w:rPr>
      </w:pPr>
      <w:r>
        <w:rPr>
          <w:rFonts w:ascii="Calibri" w:hAnsi="Calibri"/>
          <w:szCs w:val="24"/>
        </w:rPr>
        <w:lastRenderedPageBreak/>
        <w:t xml:space="preserve">  </w:t>
      </w:r>
    </w:p>
    <w:p w14:paraId="294F8CF2" w14:textId="6D437577" w:rsidR="00DA51BB" w:rsidRDefault="00DA51BB" w:rsidP="00DA51BB">
      <w:pPr>
        <w:pStyle w:val="BodyText2"/>
        <w:ind w:left="720"/>
        <w:rPr>
          <w:rFonts w:ascii="Calibri" w:hAnsi="Calibri"/>
          <w:b w:val="0"/>
          <w:bCs/>
          <w:szCs w:val="24"/>
        </w:rPr>
      </w:pPr>
      <w:r>
        <w:rPr>
          <w:rFonts w:ascii="Calibri" w:hAnsi="Calibri"/>
          <w:b w:val="0"/>
          <w:sz w:val="24"/>
          <w:szCs w:val="24"/>
        </w:rPr>
        <w:t xml:space="preserve">      </w:t>
      </w:r>
      <w:r w:rsidR="009358F4" w:rsidRPr="009358F4">
        <w:rPr>
          <w:rFonts w:ascii="Calibri" w:hAnsi="Calibri"/>
          <w:b w:val="0"/>
          <w:bCs/>
          <w:szCs w:val="24"/>
        </w:rPr>
        <w:t>The following comments were made</w:t>
      </w:r>
      <w:r w:rsidR="009358F4">
        <w:rPr>
          <w:rFonts w:ascii="Calibri" w:hAnsi="Calibri"/>
          <w:b w:val="0"/>
          <w:bCs/>
          <w:szCs w:val="24"/>
        </w:rPr>
        <w:t>:</w:t>
      </w:r>
    </w:p>
    <w:p w14:paraId="4FFE3B15" w14:textId="77777777" w:rsidR="009358F4" w:rsidRPr="009358F4" w:rsidRDefault="009358F4" w:rsidP="00DA51BB">
      <w:pPr>
        <w:pStyle w:val="BodyText2"/>
        <w:ind w:left="720"/>
        <w:rPr>
          <w:rFonts w:ascii="Calibri" w:hAnsi="Calibri"/>
          <w:b w:val="0"/>
          <w:bCs/>
          <w:sz w:val="24"/>
          <w:szCs w:val="24"/>
        </w:rPr>
      </w:pPr>
    </w:p>
    <w:tbl>
      <w:tblPr>
        <w:tblStyle w:val="TableGrid"/>
        <w:tblW w:w="9922" w:type="dxa"/>
        <w:tblInd w:w="988" w:type="dxa"/>
        <w:tblLook w:val="04A0" w:firstRow="1" w:lastRow="0" w:firstColumn="1" w:lastColumn="0" w:noHBand="0" w:noVBand="1"/>
      </w:tblPr>
      <w:tblGrid>
        <w:gridCol w:w="1577"/>
        <w:gridCol w:w="2116"/>
        <w:gridCol w:w="6229"/>
      </w:tblGrid>
      <w:tr w:rsidR="009358F4" w14:paraId="6515D522" w14:textId="77777777" w:rsidTr="00940FB8">
        <w:tc>
          <w:tcPr>
            <w:tcW w:w="1577" w:type="dxa"/>
          </w:tcPr>
          <w:p w14:paraId="51DDDC97" w14:textId="020360B1" w:rsidR="009358F4" w:rsidRDefault="00C10E03" w:rsidP="00940FB8">
            <w:pPr>
              <w:pStyle w:val="BodyText2"/>
              <w:ind w:left="-247" w:firstLine="247"/>
              <w:rPr>
                <w:rFonts w:ascii="Calibri" w:hAnsi="Calibri"/>
                <w:b w:val="0"/>
                <w:bCs/>
                <w:sz w:val="24"/>
                <w:szCs w:val="24"/>
              </w:rPr>
            </w:pPr>
            <w:r>
              <w:rPr>
                <w:rFonts w:ascii="Calibri" w:hAnsi="Calibri"/>
                <w:b w:val="0"/>
                <w:bCs/>
                <w:sz w:val="24"/>
                <w:szCs w:val="24"/>
              </w:rPr>
              <w:t>W/21/1918</w:t>
            </w:r>
          </w:p>
        </w:tc>
        <w:tc>
          <w:tcPr>
            <w:tcW w:w="2116" w:type="dxa"/>
          </w:tcPr>
          <w:p w14:paraId="47646918" w14:textId="572E145C" w:rsidR="009358F4" w:rsidRDefault="00C10E03" w:rsidP="00940FB8">
            <w:pPr>
              <w:pStyle w:val="BodyText2"/>
              <w:rPr>
                <w:rFonts w:ascii="Calibri" w:hAnsi="Calibri"/>
                <w:b w:val="0"/>
                <w:bCs/>
                <w:sz w:val="24"/>
                <w:szCs w:val="24"/>
              </w:rPr>
            </w:pPr>
            <w:r>
              <w:rPr>
                <w:rFonts w:ascii="Calibri" w:hAnsi="Calibri"/>
                <w:b w:val="0"/>
                <w:bCs/>
                <w:sz w:val="24"/>
                <w:szCs w:val="24"/>
              </w:rPr>
              <w:t xml:space="preserve">Longacre </w:t>
            </w:r>
            <w:proofErr w:type="spellStart"/>
            <w:r>
              <w:rPr>
                <w:rFonts w:ascii="Calibri" w:hAnsi="Calibri"/>
                <w:b w:val="0"/>
                <w:bCs/>
                <w:sz w:val="24"/>
                <w:szCs w:val="24"/>
              </w:rPr>
              <w:t>Harbury</w:t>
            </w:r>
            <w:proofErr w:type="spellEnd"/>
            <w:r>
              <w:rPr>
                <w:rFonts w:ascii="Calibri" w:hAnsi="Calibri"/>
                <w:b w:val="0"/>
                <w:bCs/>
                <w:sz w:val="24"/>
                <w:szCs w:val="24"/>
              </w:rPr>
              <w:t xml:space="preserve"> Land</w:t>
            </w:r>
          </w:p>
        </w:tc>
        <w:tc>
          <w:tcPr>
            <w:tcW w:w="6229" w:type="dxa"/>
          </w:tcPr>
          <w:p w14:paraId="1E4499C5" w14:textId="5612E035" w:rsidR="00C10E03" w:rsidRPr="00C10E03" w:rsidRDefault="00C10E03" w:rsidP="00C10E03">
            <w:pPr>
              <w:spacing w:after="240"/>
              <w:rPr>
                <w:rFonts w:asciiTheme="minorHAnsi" w:hAnsiTheme="minorHAnsi" w:cstheme="minorHAnsi"/>
                <w:sz w:val="22"/>
              </w:rPr>
            </w:pPr>
            <w:r w:rsidRPr="00C10E03">
              <w:rPr>
                <w:rFonts w:asciiTheme="minorHAnsi" w:hAnsiTheme="minorHAnsi" w:cstheme="minorHAnsi"/>
              </w:rPr>
              <w:t>Whilst Warwick Town Council raises no objection to the outline aspect for the self-build units, subject to the Highway Authority being satisfied with the proposals. The Town Council does object to the current proposals for the two detached residential dwellings by virtue of the scale, bulk and mass which appear incongruous to the character and appearance of the area, and detrimental to the amenity of neighbouring residents. As a result, the proposal is contrary to Paragraph 130 of the NPPF and adopted design policies set out within the adopted Local Plan.</w:t>
            </w:r>
          </w:p>
          <w:p w14:paraId="72208832" w14:textId="77777777" w:rsidR="009358F4" w:rsidRPr="00C10E03" w:rsidRDefault="009358F4" w:rsidP="00940FB8">
            <w:pPr>
              <w:rPr>
                <w:rFonts w:asciiTheme="minorHAnsi" w:hAnsiTheme="minorHAnsi" w:cstheme="minorHAnsi"/>
                <w:szCs w:val="24"/>
              </w:rPr>
            </w:pPr>
          </w:p>
        </w:tc>
      </w:tr>
    </w:tbl>
    <w:p w14:paraId="747413EA" w14:textId="77777777" w:rsidR="009358F4" w:rsidRDefault="009358F4" w:rsidP="009358F4">
      <w:pPr>
        <w:tabs>
          <w:tab w:val="left" w:pos="1440"/>
          <w:tab w:val="left" w:pos="3600"/>
          <w:tab w:val="right" w:pos="9090"/>
        </w:tabs>
        <w:ind w:right="-7"/>
        <w:rPr>
          <w:rFonts w:ascii="Calibri" w:hAnsi="Calibri"/>
          <w:b/>
          <w:szCs w:val="24"/>
        </w:rPr>
      </w:pPr>
      <w:r>
        <w:rPr>
          <w:rFonts w:ascii="Calibri" w:hAnsi="Calibri"/>
          <w:szCs w:val="24"/>
        </w:rPr>
        <w:t xml:space="preserve">  </w:t>
      </w:r>
    </w:p>
    <w:p w14:paraId="6BDED7A9" w14:textId="77777777" w:rsidR="00DA51BB" w:rsidRPr="00260D3D" w:rsidRDefault="00DA51BB" w:rsidP="00DA51BB">
      <w:pPr>
        <w:pStyle w:val="BodyText2"/>
        <w:ind w:left="720"/>
        <w:rPr>
          <w:rFonts w:ascii="Calibri" w:hAnsi="Calibri"/>
          <w:bCs/>
          <w:sz w:val="24"/>
          <w:szCs w:val="24"/>
        </w:rPr>
      </w:pPr>
    </w:p>
    <w:p w14:paraId="4322EE3B" w14:textId="77777777" w:rsidR="00DA51BB" w:rsidRDefault="00DA51BB" w:rsidP="00DA51BB">
      <w:pPr>
        <w:pStyle w:val="BodyText2"/>
        <w:ind w:left="720"/>
        <w:rPr>
          <w:rFonts w:ascii="Calibri" w:hAnsi="Calibri"/>
          <w:sz w:val="24"/>
          <w:szCs w:val="24"/>
        </w:rPr>
      </w:pPr>
    </w:p>
    <w:p w14:paraId="60DF9421" w14:textId="77777777" w:rsidR="00DA51BB" w:rsidRDefault="00DA51BB" w:rsidP="00DA51BB">
      <w:pPr>
        <w:tabs>
          <w:tab w:val="left" w:pos="1440"/>
          <w:tab w:val="left" w:pos="3600"/>
          <w:tab w:val="right" w:pos="9090"/>
        </w:tabs>
        <w:ind w:right="-7"/>
        <w:rPr>
          <w:rFonts w:ascii="Calibri" w:hAnsi="Calibri"/>
          <w:b/>
          <w:szCs w:val="24"/>
        </w:rPr>
      </w:pPr>
    </w:p>
    <w:p w14:paraId="215E16A7" w14:textId="30377846" w:rsidR="00B75190" w:rsidRDefault="00B75190" w:rsidP="00B75190">
      <w:pPr>
        <w:pStyle w:val="BodyText2"/>
        <w:rPr>
          <w:rFonts w:ascii="Calibri" w:hAnsi="Calibri"/>
          <w:bCs/>
          <w:sz w:val="24"/>
          <w:szCs w:val="24"/>
        </w:rPr>
      </w:pPr>
      <w:r>
        <w:rPr>
          <w:rFonts w:ascii="Calibri" w:hAnsi="Calibri"/>
          <w:b w:val="0"/>
          <w:sz w:val="24"/>
          <w:szCs w:val="24"/>
        </w:rPr>
        <w:t xml:space="preserve">           </w:t>
      </w:r>
      <w:r w:rsidRPr="00B75190">
        <w:rPr>
          <w:rFonts w:ascii="Calibri" w:hAnsi="Calibri"/>
          <w:bCs/>
          <w:sz w:val="24"/>
          <w:szCs w:val="24"/>
        </w:rPr>
        <w:t>234</w:t>
      </w:r>
      <w:r>
        <w:rPr>
          <w:rFonts w:ascii="Calibri" w:hAnsi="Calibri"/>
          <w:bCs/>
          <w:sz w:val="24"/>
          <w:szCs w:val="24"/>
        </w:rPr>
        <w:t xml:space="preserve">.  Appeals November </w:t>
      </w:r>
      <w:r w:rsidR="00B529C6">
        <w:rPr>
          <w:rFonts w:ascii="Calibri" w:hAnsi="Calibri"/>
          <w:bCs/>
          <w:sz w:val="24"/>
          <w:szCs w:val="24"/>
        </w:rPr>
        <w:t xml:space="preserve">– </w:t>
      </w:r>
      <w:r w:rsidR="00B529C6" w:rsidRPr="00DA51BB">
        <w:rPr>
          <w:rFonts w:ascii="Calibri" w:hAnsi="Calibri"/>
          <w:b w:val="0"/>
          <w:sz w:val="24"/>
          <w:szCs w:val="24"/>
        </w:rPr>
        <w:t>review</w:t>
      </w:r>
      <w:r w:rsidR="00DA51BB" w:rsidRPr="00DA51BB">
        <w:rPr>
          <w:rFonts w:ascii="Calibri" w:hAnsi="Calibri"/>
          <w:b w:val="0"/>
          <w:sz w:val="24"/>
          <w:szCs w:val="24"/>
        </w:rPr>
        <w:t>ed no comments</w:t>
      </w:r>
      <w:r w:rsidR="00B529C6">
        <w:rPr>
          <w:rFonts w:ascii="Calibri" w:hAnsi="Calibri"/>
          <w:bCs/>
          <w:sz w:val="24"/>
          <w:szCs w:val="24"/>
        </w:rPr>
        <w:t xml:space="preserve"> </w:t>
      </w:r>
    </w:p>
    <w:p w14:paraId="3A5CE124" w14:textId="1F3844D5" w:rsidR="00B75190" w:rsidRDefault="00B75190" w:rsidP="00B75190">
      <w:pPr>
        <w:pStyle w:val="BodyText2"/>
        <w:rPr>
          <w:rFonts w:ascii="Calibri" w:hAnsi="Calibri"/>
          <w:bCs/>
          <w:sz w:val="24"/>
          <w:szCs w:val="24"/>
        </w:rPr>
      </w:pPr>
      <w:r>
        <w:rPr>
          <w:rFonts w:ascii="Calibri" w:hAnsi="Calibri"/>
          <w:bCs/>
          <w:sz w:val="24"/>
          <w:szCs w:val="24"/>
        </w:rPr>
        <w:t xml:space="preserve">                     </w:t>
      </w:r>
    </w:p>
    <w:p w14:paraId="4CB55EEB" w14:textId="65073868" w:rsidR="00611E82" w:rsidRDefault="00611E82" w:rsidP="00B75190">
      <w:pPr>
        <w:pStyle w:val="BodyText2"/>
        <w:rPr>
          <w:rFonts w:ascii="Calibri" w:hAnsi="Calibri"/>
          <w:bCs/>
          <w:sz w:val="24"/>
          <w:szCs w:val="24"/>
        </w:rPr>
      </w:pPr>
    </w:p>
    <w:p w14:paraId="610BE238" w14:textId="77777777" w:rsidR="00611E82" w:rsidRPr="00B529C6" w:rsidRDefault="00611E82" w:rsidP="00B75190">
      <w:pPr>
        <w:pStyle w:val="BodyText2"/>
        <w:rPr>
          <w:rFonts w:ascii="Calibri" w:hAnsi="Calibri"/>
          <w:b w:val="0"/>
          <w:sz w:val="24"/>
          <w:szCs w:val="24"/>
        </w:rPr>
      </w:pPr>
    </w:p>
    <w:p w14:paraId="6F08148C" w14:textId="77777777" w:rsidR="00BE5AE5" w:rsidRPr="00260D3D" w:rsidRDefault="00BE5AE5" w:rsidP="00812E97">
      <w:pPr>
        <w:pStyle w:val="BodyText2"/>
        <w:ind w:left="720"/>
        <w:rPr>
          <w:rFonts w:ascii="Calibri" w:hAnsi="Calibri"/>
          <w:bCs/>
          <w:sz w:val="24"/>
          <w:szCs w:val="24"/>
        </w:rPr>
      </w:pPr>
    </w:p>
    <w:p w14:paraId="0E4722B5" w14:textId="77777777" w:rsidR="00BE5AE5" w:rsidRDefault="00BE5AE5" w:rsidP="009A7520">
      <w:pPr>
        <w:pStyle w:val="BodyText2"/>
        <w:ind w:left="720"/>
        <w:rPr>
          <w:rFonts w:ascii="Calibri" w:hAnsi="Calibri"/>
          <w:sz w:val="24"/>
          <w:szCs w:val="24"/>
        </w:rPr>
      </w:pPr>
    </w:p>
    <w:p w14:paraId="5424E4F9" w14:textId="10AEA875" w:rsidR="006A47F8" w:rsidRPr="004F2698" w:rsidRDefault="0085393F" w:rsidP="009B419B">
      <w:pPr>
        <w:pStyle w:val="BodyText2"/>
        <w:ind w:left="720"/>
        <w:rPr>
          <w:rFonts w:asciiTheme="minorHAnsi" w:hAnsiTheme="minorHAnsi" w:cstheme="minorHAnsi"/>
          <w:b w:val="0"/>
          <w:sz w:val="24"/>
          <w:szCs w:val="24"/>
        </w:rPr>
      </w:pPr>
      <w:r w:rsidRPr="004F2698">
        <w:rPr>
          <w:rFonts w:ascii="Bradley Hand ITC" w:hAnsi="Bradley Hand ITC"/>
          <w:sz w:val="24"/>
          <w:szCs w:val="24"/>
        </w:rPr>
        <w:t xml:space="preserve">     </w:t>
      </w:r>
      <w:r w:rsidR="00DA51BB" w:rsidRPr="00994077">
        <w:rPr>
          <w:rFonts w:asciiTheme="minorHAnsi" w:hAnsiTheme="minorHAnsi" w:cstheme="minorHAnsi"/>
          <w:b w:val="0"/>
          <w:bCs/>
          <w:sz w:val="24"/>
          <w:szCs w:val="24"/>
        </w:rPr>
        <w:t>Signed………………………………………  Date</w:t>
      </w:r>
      <w:r w:rsidR="00DA51BB">
        <w:rPr>
          <w:rFonts w:asciiTheme="minorHAnsi" w:hAnsiTheme="minorHAnsi" w:cstheme="minorHAnsi"/>
          <w:b w:val="0"/>
          <w:bCs/>
          <w:sz w:val="24"/>
          <w:szCs w:val="24"/>
        </w:rPr>
        <w:t>d</w:t>
      </w:r>
      <w:r w:rsidR="00DA51BB" w:rsidRPr="00994077">
        <w:rPr>
          <w:rFonts w:asciiTheme="minorHAnsi" w:hAnsiTheme="minorHAnsi" w:cstheme="minorHAnsi"/>
          <w:b w:val="0"/>
          <w:bCs/>
          <w:sz w:val="24"/>
          <w:szCs w:val="24"/>
        </w:rPr>
        <w:t xml:space="preserve">………………………………………….     </w:t>
      </w:r>
    </w:p>
    <w:sectPr w:rsidR="006A47F8" w:rsidRPr="004F2698" w:rsidSect="008F32E9">
      <w:pgSz w:w="12240" w:h="15840"/>
      <w:pgMar w:top="288"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11A"/>
    <w:multiLevelType w:val="hybridMultilevel"/>
    <w:tmpl w:val="B68A836C"/>
    <w:lvl w:ilvl="0" w:tplc="24AC4CAC">
      <w:start w:val="150"/>
      <w:numFmt w:val="decimal"/>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42643AE"/>
    <w:multiLevelType w:val="hybridMultilevel"/>
    <w:tmpl w:val="B238AB1A"/>
    <w:lvl w:ilvl="0" w:tplc="AEF09FFA">
      <w:start w:val="1"/>
      <w:numFmt w:val="decimal"/>
      <w:lvlText w:val="%1."/>
      <w:lvlJc w:val="left"/>
      <w:pPr>
        <w:ind w:left="720" w:hanging="360"/>
      </w:pPr>
      <w:rPr>
        <w:rFonts w:asciiTheme="minorHAnsi" w:hAnsiTheme="minorHAnsi" w:cstheme="minorHAnsi"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35F35"/>
    <w:multiLevelType w:val="hybridMultilevel"/>
    <w:tmpl w:val="187A8748"/>
    <w:lvl w:ilvl="0" w:tplc="676ACF08">
      <w:start w:val="149"/>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16EC0"/>
    <w:multiLevelType w:val="hybridMultilevel"/>
    <w:tmpl w:val="7E96B156"/>
    <w:lvl w:ilvl="0" w:tplc="F9F256DA">
      <w:start w:val="82"/>
      <w:numFmt w:val="decimal"/>
      <w:lvlText w:val="%1."/>
      <w:lvlJc w:val="left"/>
      <w:pPr>
        <w:ind w:left="78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 w15:restartNumberingAfterBreak="0">
    <w:nsid w:val="440405C9"/>
    <w:multiLevelType w:val="hybridMultilevel"/>
    <w:tmpl w:val="1458E8C6"/>
    <w:lvl w:ilvl="0" w:tplc="D6DC4ED0">
      <w:start w:val="151"/>
      <w:numFmt w:val="decimal"/>
      <w:lvlText w:val="%1."/>
      <w:lvlJc w:val="left"/>
      <w:pPr>
        <w:ind w:left="1140" w:hanging="4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B50BD6"/>
    <w:multiLevelType w:val="multilevel"/>
    <w:tmpl w:val="177A24F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C12021C"/>
    <w:multiLevelType w:val="hybridMultilevel"/>
    <w:tmpl w:val="90964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1B5A36"/>
    <w:multiLevelType w:val="multilevel"/>
    <w:tmpl w:val="361056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794F86"/>
    <w:multiLevelType w:val="hybridMultilevel"/>
    <w:tmpl w:val="82E63E02"/>
    <w:lvl w:ilvl="0" w:tplc="4768F8FC">
      <w:start w:val="85"/>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627D2C87"/>
    <w:multiLevelType w:val="hybridMultilevel"/>
    <w:tmpl w:val="8020B202"/>
    <w:lvl w:ilvl="0" w:tplc="8C066728">
      <w:start w:val="2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C02A39"/>
    <w:multiLevelType w:val="hybridMultilevel"/>
    <w:tmpl w:val="C94ACCEA"/>
    <w:lvl w:ilvl="0" w:tplc="DD686760">
      <w:start w:val="150"/>
      <w:numFmt w:val="decimal"/>
      <w:lvlText w:val="%1."/>
      <w:lvlJc w:val="left"/>
      <w:pPr>
        <w:ind w:left="703" w:hanging="420"/>
      </w:pPr>
      <w:rPr>
        <w:rFonts w:hint="default"/>
        <w:b/>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7BB17F66"/>
    <w:multiLevelType w:val="hybridMultilevel"/>
    <w:tmpl w:val="B238AB1A"/>
    <w:lvl w:ilvl="0" w:tplc="AEF09FFA">
      <w:start w:val="1"/>
      <w:numFmt w:val="decimal"/>
      <w:lvlText w:val="%1."/>
      <w:lvlJc w:val="left"/>
      <w:pPr>
        <w:ind w:left="720" w:hanging="360"/>
      </w:pPr>
      <w:rPr>
        <w:rFonts w:asciiTheme="minorHAnsi" w:hAnsiTheme="minorHAnsi" w:cstheme="minorHAnsi"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11"/>
  </w:num>
  <w:num w:numId="6">
    <w:abstractNumId w:val="9"/>
  </w:num>
  <w:num w:numId="7">
    <w:abstractNumId w:val="3"/>
  </w:num>
  <w:num w:numId="8">
    <w:abstractNumId w:val="8"/>
  </w:num>
  <w:num w:numId="9">
    <w:abstractNumId w:val="2"/>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F75"/>
    <w:rsid w:val="0001355B"/>
    <w:rsid w:val="000173BA"/>
    <w:rsid w:val="00017C1B"/>
    <w:rsid w:val="0003362E"/>
    <w:rsid w:val="00040B17"/>
    <w:rsid w:val="00042C36"/>
    <w:rsid w:val="0006176D"/>
    <w:rsid w:val="00073C24"/>
    <w:rsid w:val="000745D6"/>
    <w:rsid w:val="000746E8"/>
    <w:rsid w:val="00091281"/>
    <w:rsid w:val="00096294"/>
    <w:rsid w:val="000C2711"/>
    <w:rsid w:val="000C60AA"/>
    <w:rsid w:val="000D1F20"/>
    <w:rsid w:val="000F623C"/>
    <w:rsid w:val="0010436D"/>
    <w:rsid w:val="001078FD"/>
    <w:rsid w:val="00111B02"/>
    <w:rsid w:val="001142DF"/>
    <w:rsid w:val="00116C64"/>
    <w:rsid w:val="00134B22"/>
    <w:rsid w:val="00137AC9"/>
    <w:rsid w:val="0014310A"/>
    <w:rsid w:val="0015028E"/>
    <w:rsid w:val="00153976"/>
    <w:rsid w:val="001704B3"/>
    <w:rsid w:val="00174975"/>
    <w:rsid w:val="00196B05"/>
    <w:rsid w:val="00197105"/>
    <w:rsid w:val="001A45FD"/>
    <w:rsid w:val="001B3CB4"/>
    <w:rsid w:val="001C29E4"/>
    <w:rsid w:val="00203D7B"/>
    <w:rsid w:val="00244D66"/>
    <w:rsid w:val="00260D3D"/>
    <w:rsid w:val="00262D12"/>
    <w:rsid w:val="00263676"/>
    <w:rsid w:val="00265D71"/>
    <w:rsid w:val="00266A1E"/>
    <w:rsid w:val="00284BE3"/>
    <w:rsid w:val="00292018"/>
    <w:rsid w:val="002B6A37"/>
    <w:rsid w:val="002C01B3"/>
    <w:rsid w:val="002D1700"/>
    <w:rsid w:val="002D2389"/>
    <w:rsid w:val="002E67E1"/>
    <w:rsid w:val="002E781E"/>
    <w:rsid w:val="00306486"/>
    <w:rsid w:val="0030749F"/>
    <w:rsid w:val="00316F28"/>
    <w:rsid w:val="003369C6"/>
    <w:rsid w:val="00342DBA"/>
    <w:rsid w:val="0034646A"/>
    <w:rsid w:val="003528BF"/>
    <w:rsid w:val="00363752"/>
    <w:rsid w:val="003645BD"/>
    <w:rsid w:val="00366918"/>
    <w:rsid w:val="003A403B"/>
    <w:rsid w:val="003C33E8"/>
    <w:rsid w:val="003D52AB"/>
    <w:rsid w:val="003D6D89"/>
    <w:rsid w:val="003E236A"/>
    <w:rsid w:val="003E3016"/>
    <w:rsid w:val="003E6507"/>
    <w:rsid w:val="003F470E"/>
    <w:rsid w:val="003F5E52"/>
    <w:rsid w:val="00410408"/>
    <w:rsid w:val="004171F5"/>
    <w:rsid w:val="0042770B"/>
    <w:rsid w:val="00433477"/>
    <w:rsid w:val="0044014E"/>
    <w:rsid w:val="0044559C"/>
    <w:rsid w:val="00450821"/>
    <w:rsid w:val="0047484C"/>
    <w:rsid w:val="00475593"/>
    <w:rsid w:val="00475F65"/>
    <w:rsid w:val="00490966"/>
    <w:rsid w:val="004A7926"/>
    <w:rsid w:val="004C71DE"/>
    <w:rsid w:val="004F2698"/>
    <w:rsid w:val="00541340"/>
    <w:rsid w:val="00565CD0"/>
    <w:rsid w:val="00567541"/>
    <w:rsid w:val="00574598"/>
    <w:rsid w:val="00584F75"/>
    <w:rsid w:val="00596CC4"/>
    <w:rsid w:val="005A2362"/>
    <w:rsid w:val="005B2B85"/>
    <w:rsid w:val="005B3FBC"/>
    <w:rsid w:val="005D1938"/>
    <w:rsid w:val="005D56CC"/>
    <w:rsid w:val="005E12EE"/>
    <w:rsid w:val="00610565"/>
    <w:rsid w:val="00611E82"/>
    <w:rsid w:val="00633EA3"/>
    <w:rsid w:val="00634B89"/>
    <w:rsid w:val="00634C04"/>
    <w:rsid w:val="0064486E"/>
    <w:rsid w:val="00654C34"/>
    <w:rsid w:val="006978FD"/>
    <w:rsid w:val="006A33A7"/>
    <w:rsid w:val="006A47F8"/>
    <w:rsid w:val="006A5B54"/>
    <w:rsid w:val="006B404F"/>
    <w:rsid w:val="006C06A8"/>
    <w:rsid w:val="006D18AD"/>
    <w:rsid w:val="006D2512"/>
    <w:rsid w:val="006D4CF7"/>
    <w:rsid w:val="007031CF"/>
    <w:rsid w:val="00737852"/>
    <w:rsid w:val="00740092"/>
    <w:rsid w:val="00757CDD"/>
    <w:rsid w:val="0076338E"/>
    <w:rsid w:val="007775CC"/>
    <w:rsid w:val="0078003C"/>
    <w:rsid w:val="00780253"/>
    <w:rsid w:val="00791835"/>
    <w:rsid w:val="007A6BC6"/>
    <w:rsid w:val="007A7E18"/>
    <w:rsid w:val="007C2E33"/>
    <w:rsid w:val="007D0B16"/>
    <w:rsid w:val="007D6EB7"/>
    <w:rsid w:val="007E27DA"/>
    <w:rsid w:val="007E3E8C"/>
    <w:rsid w:val="007F7217"/>
    <w:rsid w:val="00811540"/>
    <w:rsid w:val="00812E97"/>
    <w:rsid w:val="008157DB"/>
    <w:rsid w:val="008472E4"/>
    <w:rsid w:val="0085393F"/>
    <w:rsid w:val="00857FA5"/>
    <w:rsid w:val="008919F0"/>
    <w:rsid w:val="008B0515"/>
    <w:rsid w:val="008C4EC5"/>
    <w:rsid w:val="008E048E"/>
    <w:rsid w:val="008F0D37"/>
    <w:rsid w:val="008F32E9"/>
    <w:rsid w:val="00902FF4"/>
    <w:rsid w:val="009060BF"/>
    <w:rsid w:val="009142A3"/>
    <w:rsid w:val="00924660"/>
    <w:rsid w:val="009358F4"/>
    <w:rsid w:val="00955C64"/>
    <w:rsid w:val="009756ED"/>
    <w:rsid w:val="009A7520"/>
    <w:rsid w:val="009B419B"/>
    <w:rsid w:val="009C32EF"/>
    <w:rsid w:val="009D0354"/>
    <w:rsid w:val="009D4686"/>
    <w:rsid w:val="009F3627"/>
    <w:rsid w:val="009F3994"/>
    <w:rsid w:val="009F3E6A"/>
    <w:rsid w:val="009F5865"/>
    <w:rsid w:val="00A067B9"/>
    <w:rsid w:val="00A15AC9"/>
    <w:rsid w:val="00A20AF7"/>
    <w:rsid w:val="00A3213D"/>
    <w:rsid w:val="00A36327"/>
    <w:rsid w:val="00A452A0"/>
    <w:rsid w:val="00A51EB9"/>
    <w:rsid w:val="00A557B3"/>
    <w:rsid w:val="00A56819"/>
    <w:rsid w:val="00A8551E"/>
    <w:rsid w:val="00A87B57"/>
    <w:rsid w:val="00A90881"/>
    <w:rsid w:val="00AA5006"/>
    <w:rsid w:val="00AB3413"/>
    <w:rsid w:val="00AC5DBC"/>
    <w:rsid w:val="00AD7BC1"/>
    <w:rsid w:val="00AE3FDA"/>
    <w:rsid w:val="00B45663"/>
    <w:rsid w:val="00B46DDC"/>
    <w:rsid w:val="00B529C6"/>
    <w:rsid w:val="00B54849"/>
    <w:rsid w:val="00B75190"/>
    <w:rsid w:val="00B75A98"/>
    <w:rsid w:val="00B85972"/>
    <w:rsid w:val="00B86A62"/>
    <w:rsid w:val="00B9346E"/>
    <w:rsid w:val="00BA2F7D"/>
    <w:rsid w:val="00BC00C5"/>
    <w:rsid w:val="00BD7EA1"/>
    <w:rsid w:val="00BE5AE5"/>
    <w:rsid w:val="00C034A5"/>
    <w:rsid w:val="00C10E03"/>
    <w:rsid w:val="00C24956"/>
    <w:rsid w:val="00C5534A"/>
    <w:rsid w:val="00CA37C7"/>
    <w:rsid w:val="00CC1A96"/>
    <w:rsid w:val="00CC3E4B"/>
    <w:rsid w:val="00CC76EE"/>
    <w:rsid w:val="00CC784C"/>
    <w:rsid w:val="00D0235D"/>
    <w:rsid w:val="00D06843"/>
    <w:rsid w:val="00D11E3E"/>
    <w:rsid w:val="00D14E6B"/>
    <w:rsid w:val="00D159C1"/>
    <w:rsid w:val="00D30608"/>
    <w:rsid w:val="00D33F02"/>
    <w:rsid w:val="00D4046D"/>
    <w:rsid w:val="00D43D17"/>
    <w:rsid w:val="00D47ABF"/>
    <w:rsid w:val="00D54ECE"/>
    <w:rsid w:val="00D6071E"/>
    <w:rsid w:val="00D66A76"/>
    <w:rsid w:val="00D70100"/>
    <w:rsid w:val="00D72425"/>
    <w:rsid w:val="00D77D1E"/>
    <w:rsid w:val="00DA4A3F"/>
    <w:rsid w:val="00DA51BB"/>
    <w:rsid w:val="00DB1643"/>
    <w:rsid w:val="00DB3B4D"/>
    <w:rsid w:val="00DB72B9"/>
    <w:rsid w:val="00DC4878"/>
    <w:rsid w:val="00DC719B"/>
    <w:rsid w:val="00E30E61"/>
    <w:rsid w:val="00E401C0"/>
    <w:rsid w:val="00E9685C"/>
    <w:rsid w:val="00EC4C4A"/>
    <w:rsid w:val="00F033CD"/>
    <w:rsid w:val="00F14658"/>
    <w:rsid w:val="00F20F26"/>
    <w:rsid w:val="00F247B6"/>
    <w:rsid w:val="00F70706"/>
    <w:rsid w:val="00F75186"/>
    <w:rsid w:val="00F75EFB"/>
    <w:rsid w:val="00F90365"/>
    <w:rsid w:val="00FD0801"/>
    <w:rsid w:val="00FD2C29"/>
    <w:rsid w:val="00FE621A"/>
    <w:rsid w:val="00FF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D60D6"/>
  <w15:chartTrackingRefBased/>
  <w15:docId w15:val="{9A6ECE06-2812-4FCB-BD18-85B87519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link w:val="Heading3Char"/>
    <w:qFormat/>
    <w:rsid w:val="00A51EB9"/>
    <w:pPr>
      <w:keepNext/>
      <w:tabs>
        <w:tab w:val="left" w:pos="1440"/>
        <w:tab w:val="left" w:pos="3600"/>
        <w:tab w:val="right" w:pos="9090"/>
      </w:tabs>
      <w:ind w:right="-7"/>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0AF7"/>
    <w:rPr>
      <w:color w:val="0563C1" w:themeColor="hyperlink"/>
      <w:u w:val="single"/>
    </w:rPr>
  </w:style>
  <w:style w:type="paragraph" w:styleId="BalloonText">
    <w:name w:val="Balloon Text"/>
    <w:basedOn w:val="Normal"/>
    <w:link w:val="BalloonTextChar"/>
    <w:rsid w:val="00AB3413"/>
    <w:rPr>
      <w:rFonts w:ascii="Segoe UI" w:hAnsi="Segoe UI" w:cs="Segoe UI"/>
      <w:sz w:val="18"/>
      <w:szCs w:val="18"/>
    </w:rPr>
  </w:style>
  <w:style w:type="character" w:customStyle="1" w:styleId="BalloonTextChar">
    <w:name w:val="Balloon Text Char"/>
    <w:basedOn w:val="DefaultParagraphFont"/>
    <w:link w:val="BalloonText"/>
    <w:rsid w:val="00AB3413"/>
    <w:rPr>
      <w:rFonts w:ascii="Segoe UI" w:hAnsi="Segoe UI" w:cs="Segoe UI"/>
      <w:sz w:val="18"/>
      <w:szCs w:val="18"/>
    </w:rPr>
  </w:style>
  <w:style w:type="character" w:customStyle="1" w:styleId="Heading3Char">
    <w:name w:val="Heading 3 Char"/>
    <w:basedOn w:val="DefaultParagraphFont"/>
    <w:link w:val="Heading3"/>
    <w:rsid w:val="00A51EB9"/>
    <w:rPr>
      <w:b/>
      <w:sz w:val="24"/>
      <w:u w:val="single"/>
    </w:rPr>
  </w:style>
  <w:style w:type="paragraph" w:styleId="BodyText2">
    <w:name w:val="Body Text 2"/>
    <w:basedOn w:val="Normal"/>
    <w:link w:val="BodyText2Char"/>
    <w:rsid w:val="00A51EB9"/>
    <w:pPr>
      <w:tabs>
        <w:tab w:val="left" w:pos="1440"/>
        <w:tab w:val="left" w:pos="3600"/>
        <w:tab w:val="right" w:pos="9090"/>
      </w:tabs>
      <w:ind w:right="-7"/>
    </w:pPr>
    <w:rPr>
      <w:b/>
      <w:sz w:val="22"/>
    </w:rPr>
  </w:style>
  <w:style w:type="character" w:customStyle="1" w:styleId="BodyText2Char">
    <w:name w:val="Body Text 2 Char"/>
    <w:basedOn w:val="DefaultParagraphFont"/>
    <w:link w:val="BodyText2"/>
    <w:rsid w:val="00A51EB9"/>
    <w:rPr>
      <w:b/>
      <w:sz w:val="22"/>
    </w:rPr>
  </w:style>
  <w:style w:type="paragraph" w:styleId="ListParagraph">
    <w:name w:val="List Paragraph"/>
    <w:basedOn w:val="Normal"/>
    <w:uiPriority w:val="34"/>
    <w:qFormat/>
    <w:rsid w:val="00F90365"/>
    <w:pPr>
      <w:ind w:left="720"/>
      <w:contextualSpacing/>
    </w:pPr>
  </w:style>
  <w:style w:type="paragraph" w:styleId="BodyTextIndent">
    <w:name w:val="Body Text Indent"/>
    <w:basedOn w:val="Normal"/>
    <w:link w:val="BodyTextIndentChar"/>
    <w:rsid w:val="009D0354"/>
    <w:pPr>
      <w:spacing w:after="120"/>
      <w:ind w:left="283"/>
    </w:pPr>
  </w:style>
  <w:style w:type="character" w:customStyle="1" w:styleId="BodyTextIndentChar">
    <w:name w:val="Body Text Indent Char"/>
    <w:basedOn w:val="DefaultParagraphFont"/>
    <w:link w:val="BodyTextIndent"/>
    <w:rsid w:val="009D0354"/>
    <w:rPr>
      <w:sz w:val="24"/>
    </w:rPr>
  </w:style>
  <w:style w:type="table" w:styleId="TableGrid">
    <w:name w:val="Table Grid"/>
    <w:basedOn w:val="TableNormal"/>
    <w:rsid w:val="00DA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979">
      <w:bodyDiv w:val="1"/>
      <w:marLeft w:val="0"/>
      <w:marRight w:val="0"/>
      <w:marTop w:val="0"/>
      <w:marBottom w:val="0"/>
      <w:divBdr>
        <w:top w:val="none" w:sz="0" w:space="0" w:color="auto"/>
        <w:left w:val="none" w:sz="0" w:space="0" w:color="auto"/>
        <w:bottom w:val="none" w:sz="0" w:space="0" w:color="auto"/>
        <w:right w:val="none" w:sz="0" w:space="0" w:color="auto"/>
      </w:divBdr>
    </w:div>
    <w:div w:id="33316630">
      <w:bodyDiv w:val="1"/>
      <w:marLeft w:val="0"/>
      <w:marRight w:val="0"/>
      <w:marTop w:val="0"/>
      <w:marBottom w:val="0"/>
      <w:divBdr>
        <w:top w:val="none" w:sz="0" w:space="0" w:color="auto"/>
        <w:left w:val="none" w:sz="0" w:space="0" w:color="auto"/>
        <w:bottom w:val="none" w:sz="0" w:space="0" w:color="auto"/>
        <w:right w:val="none" w:sz="0" w:space="0" w:color="auto"/>
      </w:divBdr>
    </w:div>
    <w:div w:id="322785837">
      <w:bodyDiv w:val="1"/>
      <w:marLeft w:val="0"/>
      <w:marRight w:val="0"/>
      <w:marTop w:val="0"/>
      <w:marBottom w:val="0"/>
      <w:divBdr>
        <w:top w:val="none" w:sz="0" w:space="0" w:color="auto"/>
        <w:left w:val="none" w:sz="0" w:space="0" w:color="auto"/>
        <w:bottom w:val="none" w:sz="0" w:space="0" w:color="auto"/>
        <w:right w:val="none" w:sz="0" w:space="0" w:color="auto"/>
      </w:divBdr>
    </w:div>
    <w:div w:id="383985824">
      <w:bodyDiv w:val="1"/>
      <w:marLeft w:val="0"/>
      <w:marRight w:val="0"/>
      <w:marTop w:val="0"/>
      <w:marBottom w:val="0"/>
      <w:divBdr>
        <w:top w:val="none" w:sz="0" w:space="0" w:color="auto"/>
        <w:left w:val="none" w:sz="0" w:space="0" w:color="auto"/>
        <w:bottom w:val="none" w:sz="0" w:space="0" w:color="auto"/>
        <w:right w:val="none" w:sz="0" w:space="0" w:color="auto"/>
      </w:divBdr>
      <w:divsChild>
        <w:div w:id="1956867158">
          <w:marLeft w:val="0"/>
          <w:marRight w:val="0"/>
          <w:marTop w:val="0"/>
          <w:marBottom w:val="0"/>
          <w:divBdr>
            <w:top w:val="none" w:sz="0" w:space="0" w:color="auto"/>
            <w:left w:val="none" w:sz="0" w:space="0" w:color="auto"/>
            <w:bottom w:val="none" w:sz="0" w:space="0" w:color="auto"/>
            <w:right w:val="none" w:sz="0" w:space="0" w:color="auto"/>
          </w:divBdr>
          <w:divsChild>
            <w:div w:id="260646674">
              <w:marLeft w:val="0"/>
              <w:marRight w:val="0"/>
              <w:marTop w:val="0"/>
              <w:marBottom w:val="0"/>
              <w:divBdr>
                <w:top w:val="none" w:sz="0" w:space="0" w:color="auto"/>
                <w:left w:val="none" w:sz="0" w:space="0" w:color="auto"/>
                <w:bottom w:val="none" w:sz="0" w:space="0" w:color="auto"/>
                <w:right w:val="none" w:sz="0" w:space="0" w:color="auto"/>
              </w:divBdr>
            </w:div>
          </w:divsChild>
        </w:div>
        <w:div w:id="1259556383">
          <w:marLeft w:val="0"/>
          <w:marRight w:val="0"/>
          <w:marTop w:val="150"/>
          <w:marBottom w:val="300"/>
          <w:divBdr>
            <w:top w:val="none" w:sz="0" w:space="0" w:color="auto"/>
            <w:left w:val="none" w:sz="0" w:space="0" w:color="auto"/>
            <w:bottom w:val="none" w:sz="0" w:space="0" w:color="auto"/>
            <w:right w:val="none" w:sz="0" w:space="0" w:color="auto"/>
          </w:divBdr>
        </w:div>
      </w:divsChild>
    </w:div>
    <w:div w:id="591091519">
      <w:bodyDiv w:val="1"/>
      <w:marLeft w:val="0"/>
      <w:marRight w:val="0"/>
      <w:marTop w:val="0"/>
      <w:marBottom w:val="0"/>
      <w:divBdr>
        <w:top w:val="none" w:sz="0" w:space="0" w:color="auto"/>
        <w:left w:val="none" w:sz="0" w:space="0" w:color="auto"/>
        <w:bottom w:val="none" w:sz="0" w:space="0" w:color="auto"/>
        <w:right w:val="none" w:sz="0" w:space="0" w:color="auto"/>
      </w:divBdr>
    </w:div>
    <w:div w:id="599070378">
      <w:bodyDiv w:val="1"/>
      <w:marLeft w:val="0"/>
      <w:marRight w:val="0"/>
      <w:marTop w:val="0"/>
      <w:marBottom w:val="0"/>
      <w:divBdr>
        <w:top w:val="none" w:sz="0" w:space="0" w:color="auto"/>
        <w:left w:val="none" w:sz="0" w:space="0" w:color="auto"/>
        <w:bottom w:val="none" w:sz="0" w:space="0" w:color="auto"/>
        <w:right w:val="none" w:sz="0" w:space="0" w:color="auto"/>
      </w:divBdr>
    </w:div>
    <w:div w:id="631136325">
      <w:bodyDiv w:val="1"/>
      <w:marLeft w:val="0"/>
      <w:marRight w:val="0"/>
      <w:marTop w:val="0"/>
      <w:marBottom w:val="0"/>
      <w:divBdr>
        <w:top w:val="none" w:sz="0" w:space="0" w:color="auto"/>
        <w:left w:val="none" w:sz="0" w:space="0" w:color="auto"/>
        <w:bottom w:val="none" w:sz="0" w:space="0" w:color="auto"/>
        <w:right w:val="none" w:sz="0" w:space="0" w:color="auto"/>
      </w:divBdr>
    </w:div>
    <w:div w:id="800731407">
      <w:bodyDiv w:val="1"/>
      <w:marLeft w:val="0"/>
      <w:marRight w:val="0"/>
      <w:marTop w:val="0"/>
      <w:marBottom w:val="0"/>
      <w:divBdr>
        <w:top w:val="none" w:sz="0" w:space="0" w:color="auto"/>
        <w:left w:val="none" w:sz="0" w:space="0" w:color="auto"/>
        <w:bottom w:val="none" w:sz="0" w:space="0" w:color="auto"/>
        <w:right w:val="none" w:sz="0" w:space="0" w:color="auto"/>
      </w:divBdr>
      <w:divsChild>
        <w:div w:id="88161886">
          <w:marLeft w:val="0"/>
          <w:marRight w:val="0"/>
          <w:marTop w:val="150"/>
          <w:marBottom w:val="300"/>
          <w:divBdr>
            <w:top w:val="none" w:sz="0" w:space="0" w:color="auto"/>
            <w:left w:val="none" w:sz="0" w:space="0" w:color="auto"/>
            <w:bottom w:val="none" w:sz="0" w:space="0" w:color="auto"/>
            <w:right w:val="none" w:sz="0" w:space="0" w:color="auto"/>
          </w:divBdr>
        </w:div>
      </w:divsChild>
    </w:div>
    <w:div w:id="819270066">
      <w:bodyDiv w:val="1"/>
      <w:marLeft w:val="0"/>
      <w:marRight w:val="0"/>
      <w:marTop w:val="0"/>
      <w:marBottom w:val="0"/>
      <w:divBdr>
        <w:top w:val="none" w:sz="0" w:space="0" w:color="auto"/>
        <w:left w:val="none" w:sz="0" w:space="0" w:color="auto"/>
        <w:bottom w:val="none" w:sz="0" w:space="0" w:color="auto"/>
        <w:right w:val="none" w:sz="0" w:space="0" w:color="auto"/>
      </w:divBdr>
    </w:div>
    <w:div w:id="1062364507">
      <w:bodyDiv w:val="1"/>
      <w:marLeft w:val="0"/>
      <w:marRight w:val="0"/>
      <w:marTop w:val="0"/>
      <w:marBottom w:val="0"/>
      <w:divBdr>
        <w:top w:val="none" w:sz="0" w:space="0" w:color="auto"/>
        <w:left w:val="none" w:sz="0" w:space="0" w:color="auto"/>
        <w:bottom w:val="none" w:sz="0" w:space="0" w:color="auto"/>
        <w:right w:val="none" w:sz="0" w:space="0" w:color="auto"/>
      </w:divBdr>
    </w:div>
    <w:div w:id="16367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Town Council</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Mayor's Secretary Nicola</dc:creator>
  <cp:keywords/>
  <cp:lastModifiedBy>Clerk</cp:lastModifiedBy>
  <cp:revision>9</cp:revision>
  <cp:lastPrinted>2017-01-24T16:07:00Z</cp:lastPrinted>
  <dcterms:created xsi:type="dcterms:W3CDTF">2021-12-01T10:27:00Z</dcterms:created>
  <dcterms:modified xsi:type="dcterms:W3CDTF">2021-12-09T11:24:00Z</dcterms:modified>
</cp:coreProperties>
</file>